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B9B53" w14:textId="56B2DA94" w:rsidR="00B47597" w:rsidRPr="00672B3B" w:rsidRDefault="009836BD" w:rsidP="004D1154">
      <w:pPr>
        <w:spacing w:after="160" w:line="240" w:lineRule="auto"/>
        <w:jc w:val="center"/>
        <w:rPr>
          <w:lang w:val="en-US"/>
        </w:rPr>
      </w:pPr>
      <w:r w:rsidRPr="00672B3B">
        <w:rPr>
          <w:noProof/>
          <w:lang w:val="en-US" w:eastAsia="nl-NL"/>
        </w:rPr>
        <mc:AlternateContent>
          <mc:Choice Requires="wps">
            <w:drawing>
              <wp:anchor distT="0" distB="0" distL="114300" distR="114300" simplePos="0" relativeHeight="251656192" behindDoc="0" locked="0" layoutInCell="1" allowOverlap="1" wp14:anchorId="1615BE69" wp14:editId="5B366F53">
                <wp:simplePos x="0" y="0"/>
                <wp:positionH relativeFrom="column">
                  <wp:posOffset>-843280</wp:posOffset>
                </wp:positionH>
                <wp:positionV relativeFrom="paragraph">
                  <wp:posOffset>3996690</wp:posOffset>
                </wp:positionV>
                <wp:extent cx="7429500" cy="1038225"/>
                <wp:effectExtent l="0" t="0" r="0" b="9525"/>
                <wp:wrapSquare wrapText="bothSides"/>
                <wp:docPr id="63" name="Zone de texte 6"/>
                <wp:cNvGraphicFramePr/>
                <a:graphic xmlns:a="http://schemas.openxmlformats.org/drawingml/2006/main">
                  <a:graphicData uri="http://schemas.microsoft.com/office/word/2010/wordprocessingShape">
                    <wps:wsp>
                      <wps:cNvSpPr txBox="1"/>
                      <wps:spPr>
                        <a:xfrm>
                          <a:off x="0" y="0"/>
                          <a:ext cx="7429500" cy="10382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FD804" w14:textId="0D88E476" w:rsidR="005E0369" w:rsidRDefault="005E0369" w:rsidP="00C36CA7">
                            <w:pPr>
                              <w:pStyle w:val="Ballontekst"/>
                              <w:jc w:val="center"/>
                              <w:rPr>
                                <w:rFonts w:ascii="Trebuchet MS" w:hAnsi="Trebuchet MS"/>
                                <w:b/>
                                <w:bCs/>
                                <w:color w:val="1453A4"/>
                                <w:sz w:val="40"/>
                                <w:szCs w:val="40"/>
                              </w:rPr>
                            </w:pPr>
                            <w:hyperlink r:id="rId11" w:history="1">
                              <w:r>
                                <w:rPr>
                                  <w:rFonts w:ascii="Trebuchet MS" w:hAnsi="Trebuchet MS"/>
                                  <w:b/>
                                  <w:bCs/>
                                  <w:color w:val="1453A4"/>
                                  <w:sz w:val="40"/>
                                  <w:szCs w:val="40"/>
                                </w:rPr>
                                <w:t>D7.6</w:t>
                              </w:r>
                              <w:r w:rsidRPr="006A1D02">
                                <w:rPr>
                                  <w:rFonts w:ascii="Trebuchet MS" w:hAnsi="Trebuchet MS"/>
                                  <w:b/>
                                  <w:bCs/>
                                  <w:color w:val="1453A4"/>
                                  <w:sz w:val="40"/>
                                  <w:szCs w:val="40"/>
                                </w:rPr>
                                <w:t xml:space="preserve"> </w:t>
                              </w:r>
                              <w:r w:rsidRPr="007072AF">
                                <w:rPr>
                                  <w:rFonts w:ascii="Trebuchet MS" w:hAnsi="Trebuchet MS"/>
                                  <w:b/>
                                  <w:bCs/>
                                  <w:color w:val="1453A4"/>
                                  <w:sz w:val="40"/>
                                  <w:szCs w:val="40"/>
                                </w:rPr>
                                <w:t>Lessons learn</w:t>
                              </w:r>
                              <w:r>
                                <w:rPr>
                                  <w:rFonts w:ascii="Trebuchet MS" w:hAnsi="Trebuchet MS"/>
                                  <w:b/>
                                  <w:bCs/>
                                  <w:color w:val="1453A4"/>
                                  <w:sz w:val="40"/>
                                  <w:szCs w:val="40"/>
                                </w:rPr>
                                <w:t>ed</w:t>
                              </w:r>
                              <w:r w:rsidRPr="007072AF">
                                <w:rPr>
                                  <w:rFonts w:ascii="Trebuchet MS" w:hAnsi="Trebuchet MS"/>
                                  <w:b/>
                                  <w:bCs/>
                                  <w:color w:val="1453A4"/>
                                  <w:sz w:val="40"/>
                                  <w:szCs w:val="40"/>
                                </w:rPr>
                                <w:t xml:space="preserve"> </w:t>
                              </w:r>
                              <w:r>
                                <w:rPr>
                                  <w:rFonts w:ascii="Trebuchet MS" w:hAnsi="Trebuchet MS"/>
                                  <w:b/>
                                  <w:bCs/>
                                  <w:color w:val="1453A4"/>
                                  <w:sz w:val="40"/>
                                  <w:szCs w:val="40"/>
                                </w:rPr>
                                <w:t xml:space="preserve">to draw business models </w:t>
                              </w:r>
                              <w:r>
                                <w:rPr>
                                  <w:rFonts w:ascii="Trebuchet MS" w:hAnsi="Trebuchet MS"/>
                                  <w:b/>
                                  <w:bCs/>
                                  <w:color w:val="1453A4"/>
                                  <w:sz w:val="40"/>
                                  <w:szCs w:val="40"/>
                                </w:rPr>
                                <w:tab/>
                              </w:r>
                              <w:r>
                                <w:rPr>
                                  <w:rFonts w:ascii="Trebuchet MS" w:hAnsi="Trebuchet MS"/>
                                  <w:b/>
                                  <w:bCs/>
                                  <w:color w:val="1453A4"/>
                                  <w:sz w:val="40"/>
                                  <w:szCs w:val="40"/>
                                </w:rPr>
                                <w:tab/>
                              </w:r>
                              <w:r>
                                <w:rPr>
                                  <w:rFonts w:ascii="Trebuchet MS" w:hAnsi="Trebuchet MS"/>
                                  <w:b/>
                                  <w:bCs/>
                                  <w:color w:val="1453A4"/>
                                  <w:sz w:val="40"/>
                                  <w:szCs w:val="40"/>
                                </w:rPr>
                                <w:tab/>
                              </w:r>
                              <w:r>
                                <w:rPr>
                                  <w:rFonts w:ascii="Trebuchet MS" w:hAnsi="Trebuchet MS"/>
                                  <w:b/>
                                  <w:bCs/>
                                  <w:color w:val="1453A4"/>
                                  <w:sz w:val="40"/>
                                  <w:szCs w:val="40"/>
                                </w:rPr>
                                <w:tab/>
                                <w:t xml:space="preserve">in </w:t>
                              </w:r>
                              <w:r w:rsidRPr="007072AF">
                                <w:rPr>
                                  <w:rFonts w:ascii="Trebuchet MS" w:hAnsi="Trebuchet MS"/>
                                  <w:b/>
                                  <w:bCs/>
                                  <w:color w:val="1453A4"/>
                                  <w:sz w:val="40"/>
                                  <w:szCs w:val="40"/>
                                </w:rPr>
                                <w:t>use case #</w:t>
                              </w:r>
                              <w:r>
                                <w:rPr>
                                  <w:rFonts w:ascii="Trebuchet MS" w:hAnsi="Trebuchet MS"/>
                                  <w:b/>
                                  <w:bCs/>
                                  <w:color w:val="1453A4"/>
                                  <w:sz w:val="40"/>
                                  <w:szCs w:val="40"/>
                                </w:rPr>
                                <w:t>2</w:t>
                              </w:r>
                            </w:hyperlink>
                            <w:r>
                              <w:rPr>
                                <w:rFonts w:ascii="Trebuchet MS" w:hAnsi="Trebuchet MS"/>
                                <w:b/>
                                <w:bCs/>
                                <w:color w:val="1453A4"/>
                                <w:sz w:val="40"/>
                                <w:szCs w:val="40"/>
                              </w:rPr>
                              <w:t xml:space="preserve"> and </w:t>
                            </w:r>
                            <w:r w:rsidRPr="00E46B8B">
                              <w:rPr>
                                <w:rFonts w:ascii="Trebuchet MS" w:hAnsi="Trebuchet MS"/>
                                <w:b/>
                                <w:bCs/>
                                <w:color w:val="1453A4"/>
                                <w:sz w:val="40"/>
                                <w:szCs w:val="40"/>
                              </w:rPr>
                              <w:t>#</w:t>
                            </w:r>
                            <w:r>
                              <w:rPr>
                                <w:rFonts w:ascii="Trebuchet MS" w:hAnsi="Trebuchet MS"/>
                                <w:b/>
                                <w:bCs/>
                                <w:color w:val="1453A4"/>
                                <w:sz w:val="40"/>
                                <w:szCs w:val="40"/>
                              </w:rPr>
                              <w:t>3</w:t>
                            </w:r>
                            <w:r w:rsidRPr="00363B4F">
                              <w:rPr>
                                <w:rFonts w:ascii="Trebuchet MS" w:hAnsi="Trebuchet MS"/>
                                <w:b/>
                                <w:bCs/>
                                <w:color w:val="1453A4"/>
                                <w:sz w:val="40"/>
                                <w:szCs w:val="40"/>
                              </w:rPr>
                              <w:t xml:space="preserve"> </w:t>
                            </w:r>
                          </w:p>
                          <w:p w14:paraId="77DEC4ED" w14:textId="14A14414" w:rsidR="005E0369" w:rsidRPr="00C36CA7" w:rsidRDefault="005E0369" w:rsidP="00C36CA7">
                            <w:pPr>
                              <w:pStyle w:val="Ballontekst"/>
                              <w:jc w:val="center"/>
                              <w:rPr>
                                <w:rFonts w:ascii="Trebuchet MS" w:hAnsi="Trebuchet MS"/>
                                <w:b/>
                                <w:bCs/>
                                <w:color w:val="1453A4"/>
                                <w:sz w:val="40"/>
                                <w:szCs w:val="40"/>
                              </w:rPr>
                            </w:pPr>
                            <w:r w:rsidRPr="00C36CA7">
                              <w:rPr>
                                <w:rFonts w:ascii="Trebuchet MS" w:hAnsi="Trebuchet MS"/>
                                <w:b/>
                                <w:bCs/>
                                <w:color w:val="1453A4"/>
                                <w:sz w:val="40"/>
                                <w:szCs w:val="40"/>
                              </w:rPr>
                              <w:t>Version</w:t>
                            </w:r>
                            <w:r>
                              <w:rPr>
                                <w:rFonts w:ascii="Trebuchet MS" w:hAnsi="Trebuchet MS"/>
                                <w:b/>
                                <w:bCs/>
                                <w:color w:val="1453A4"/>
                                <w:sz w:val="40"/>
                                <w:szCs w:val="40"/>
                              </w:rPr>
                              <w:t xml:space="preserve"> </w:t>
                            </w:r>
                            <w:r w:rsidR="0066031A">
                              <w:rPr>
                                <w:rFonts w:ascii="Trebuchet MS" w:hAnsi="Trebuchet MS"/>
                                <w:b/>
                                <w:bCs/>
                                <w:color w:val="1453A4"/>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5BE69" id="_x0000_t202" coordsize="21600,21600" o:spt="202" path="m,l,21600r21600,l21600,xe">
                <v:stroke joinstyle="miter"/>
                <v:path gradientshapeok="t" o:connecttype="rect"/>
              </v:shapetype>
              <v:shape id="Zone de texte 6" o:spid="_x0000_s1026" type="#_x0000_t202" style="position:absolute;left:0;text-align:left;margin-left:-66.4pt;margin-top:314.7pt;width:585pt;height:81.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" filled="f" stroked="f">
                <v:textbox>
                  <w:txbxContent>
                    <w:p w14:paraId="210FD804" w14:textId="0D88E476" w:rsidR="005E0369" w:rsidRDefault="005E0369" w:rsidP="00C36CA7">
                      <w:pPr>
                        <w:pStyle w:val="Ballontekst"/>
                        <w:jc w:val="center"/>
                        <w:rPr>
                          <w:rFonts w:ascii="Trebuchet MS" w:hAnsi="Trebuchet MS"/>
                          <w:b/>
                          <w:bCs/>
                          <w:color w:val="1453A4"/>
                          <w:sz w:val="40"/>
                          <w:szCs w:val="40"/>
                        </w:rPr>
                      </w:pPr>
                      <w:hyperlink r:id="rId12" w:history="1">
                        <w:r>
                          <w:rPr>
                            <w:rFonts w:ascii="Trebuchet MS" w:hAnsi="Trebuchet MS"/>
                            <w:b/>
                            <w:bCs/>
                            <w:color w:val="1453A4"/>
                            <w:sz w:val="40"/>
                            <w:szCs w:val="40"/>
                          </w:rPr>
                          <w:t>D7.6</w:t>
                        </w:r>
                        <w:r w:rsidRPr="006A1D02">
                          <w:rPr>
                            <w:rFonts w:ascii="Trebuchet MS" w:hAnsi="Trebuchet MS"/>
                            <w:b/>
                            <w:bCs/>
                            <w:color w:val="1453A4"/>
                            <w:sz w:val="40"/>
                            <w:szCs w:val="40"/>
                          </w:rPr>
                          <w:t xml:space="preserve"> </w:t>
                        </w:r>
                        <w:r w:rsidRPr="007072AF">
                          <w:rPr>
                            <w:rFonts w:ascii="Trebuchet MS" w:hAnsi="Trebuchet MS"/>
                            <w:b/>
                            <w:bCs/>
                            <w:color w:val="1453A4"/>
                            <w:sz w:val="40"/>
                            <w:szCs w:val="40"/>
                          </w:rPr>
                          <w:t>Lessons learn</w:t>
                        </w:r>
                        <w:r>
                          <w:rPr>
                            <w:rFonts w:ascii="Trebuchet MS" w:hAnsi="Trebuchet MS"/>
                            <w:b/>
                            <w:bCs/>
                            <w:color w:val="1453A4"/>
                            <w:sz w:val="40"/>
                            <w:szCs w:val="40"/>
                          </w:rPr>
                          <w:t>ed</w:t>
                        </w:r>
                        <w:r w:rsidRPr="007072AF">
                          <w:rPr>
                            <w:rFonts w:ascii="Trebuchet MS" w:hAnsi="Trebuchet MS"/>
                            <w:b/>
                            <w:bCs/>
                            <w:color w:val="1453A4"/>
                            <w:sz w:val="40"/>
                            <w:szCs w:val="40"/>
                          </w:rPr>
                          <w:t xml:space="preserve"> </w:t>
                        </w:r>
                        <w:r>
                          <w:rPr>
                            <w:rFonts w:ascii="Trebuchet MS" w:hAnsi="Trebuchet MS"/>
                            <w:b/>
                            <w:bCs/>
                            <w:color w:val="1453A4"/>
                            <w:sz w:val="40"/>
                            <w:szCs w:val="40"/>
                          </w:rPr>
                          <w:t xml:space="preserve">to draw business models </w:t>
                        </w:r>
                        <w:r>
                          <w:rPr>
                            <w:rFonts w:ascii="Trebuchet MS" w:hAnsi="Trebuchet MS"/>
                            <w:b/>
                            <w:bCs/>
                            <w:color w:val="1453A4"/>
                            <w:sz w:val="40"/>
                            <w:szCs w:val="40"/>
                          </w:rPr>
                          <w:tab/>
                        </w:r>
                        <w:r>
                          <w:rPr>
                            <w:rFonts w:ascii="Trebuchet MS" w:hAnsi="Trebuchet MS"/>
                            <w:b/>
                            <w:bCs/>
                            <w:color w:val="1453A4"/>
                            <w:sz w:val="40"/>
                            <w:szCs w:val="40"/>
                          </w:rPr>
                          <w:tab/>
                        </w:r>
                        <w:r>
                          <w:rPr>
                            <w:rFonts w:ascii="Trebuchet MS" w:hAnsi="Trebuchet MS"/>
                            <w:b/>
                            <w:bCs/>
                            <w:color w:val="1453A4"/>
                            <w:sz w:val="40"/>
                            <w:szCs w:val="40"/>
                          </w:rPr>
                          <w:tab/>
                        </w:r>
                        <w:r>
                          <w:rPr>
                            <w:rFonts w:ascii="Trebuchet MS" w:hAnsi="Trebuchet MS"/>
                            <w:b/>
                            <w:bCs/>
                            <w:color w:val="1453A4"/>
                            <w:sz w:val="40"/>
                            <w:szCs w:val="40"/>
                          </w:rPr>
                          <w:tab/>
                          <w:t xml:space="preserve">in </w:t>
                        </w:r>
                        <w:r w:rsidRPr="007072AF">
                          <w:rPr>
                            <w:rFonts w:ascii="Trebuchet MS" w:hAnsi="Trebuchet MS"/>
                            <w:b/>
                            <w:bCs/>
                            <w:color w:val="1453A4"/>
                            <w:sz w:val="40"/>
                            <w:szCs w:val="40"/>
                          </w:rPr>
                          <w:t>use case #</w:t>
                        </w:r>
                        <w:r>
                          <w:rPr>
                            <w:rFonts w:ascii="Trebuchet MS" w:hAnsi="Trebuchet MS"/>
                            <w:b/>
                            <w:bCs/>
                            <w:color w:val="1453A4"/>
                            <w:sz w:val="40"/>
                            <w:szCs w:val="40"/>
                          </w:rPr>
                          <w:t>2</w:t>
                        </w:r>
                      </w:hyperlink>
                      <w:r>
                        <w:rPr>
                          <w:rFonts w:ascii="Trebuchet MS" w:hAnsi="Trebuchet MS"/>
                          <w:b/>
                          <w:bCs/>
                          <w:color w:val="1453A4"/>
                          <w:sz w:val="40"/>
                          <w:szCs w:val="40"/>
                        </w:rPr>
                        <w:t xml:space="preserve"> and </w:t>
                      </w:r>
                      <w:r w:rsidRPr="00E46B8B">
                        <w:rPr>
                          <w:rFonts w:ascii="Trebuchet MS" w:hAnsi="Trebuchet MS"/>
                          <w:b/>
                          <w:bCs/>
                          <w:color w:val="1453A4"/>
                          <w:sz w:val="40"/>
                          <w:szCs w:val="40"/>
                        </w:rPr>
                        <w:t>#</w:t>
                      </w:r>
                      <w:r>
                        <w:rPr>
                          <w:rFonts w:ascii="Trebuchet MS" w:hAnsi="Trebuchet MS"/>
                          <w:b/>
                          <w:bCs/>
                          <w:color w:val="1453A4"/>
                          <w:sz w:val="40"/>
                          <w:szCs w:val="40"/>
                        </w:rPr>
                        <w:t>3</w:t>
                      </w:r>
                      <w:r w:rsidRPr="00363B4F">
                        <w:rPr>
                          <w:rFonts w:ascii="Trebuchet MS" w:hAnsi="Trebuchet MS"/>
                          <w:b/>
                          <w:bCs/>
                          <w:color w:val="1453A4"/>
                          <w:sz w:val="40"/>
                          <w:szCs w:val="40"/>
                        </w:rPr>
                        <w:t xml:space="preserve"> </w:t>
                      </w:r>
                    </w:p>
                    <w:p w14:paraId="77DEC4ED" w14:textId="14A14414" w:rsidR="005E0369" w:rsidRPr="00C36CA7" w:rsidRDefault="005E0369" w:rsidP="00C36CA7">
                      <w:pPr>
                        <w:pStyle w:val="Ballontekst"/>
                        <w:jc w:val="center"/>
                        <w:rPr>
                          <w:rFonts w:ascii="Trebuchet MS" w:hAnsi="Trebuchet MS"/>
                          <w:b/>
                          <w:bCs/>
                          <w:color w:val="1453A4"/>
                          <w:sz w:val="40"/>
                          <w:szCs w:val="40"/>
                        </w:rPr>
                      </w:pPr>
                      <w:r w:rsidRPr="00C36CA7">
                        <w:rPr>
                          <w:rFonts w:ascii="Trebuchet MS" w:hAnsi="Trebuchet MS"/>
                          <w:b/>
                          <w:bCs/>
                          <w:color w:val="1453A4"/>
                          <w:sz w:val="40"/>
                          <w:szCs w:val="40"/>
                        </w:rPr>
                        <w:t>Version</w:t>
                      </w:r>
                      <w:r>
                        <w:rPr>
                          <w:rFonts w:ascii="Trebuchet MS" w:hAnsi="Trebuchet MS"/>
                          <w:b/>
                          <w:bCs/>
                          <w:color w:val="1453A4"/>
                          <w:sz w:val="40"/>
                          <w:szCs w:val="40"/>
                        </w:rPr>
                        <w:t xml:space="preserve"> </w:t>
                      </w:r>
                      <w:r w:rsidR="0066031A">
                        <w:rPr>
                          <w:rFonts w:ascii="Trebuchet MS" w:hAnsi="Trebuchet MS"/>
                          <w:b/>
                          <w:bCs/>
                          <w:color w:val="1453A4"/>
                          <w:sz w:val="40"/>
                          <w:szCs w:val="40"/>
                        </w:rPr>
                        <w:t>1.0</w:t>
                      </w:r>
                    </w:p>
                  </w:txbxContent>
                </v:textbox>
                <w10:wrap type="square"/>
              </v:shape>
            </w:pict>
          </mc:Fallback>
        </mc:AlternateContent>
      </w:r>
      <w:r w:rsidR="00C36CA7" w:rsidRPr="00672B3B">
        <w:rPr>
          <w:noProof/>
          <w:lang w:val="en-US" w:eastAsia="nl-NL"/>
        </w:rPr>
        <mc:AlternateContent>
          <mc:Choice Requires="wps">
            <w:drawing>
              <wp:anchor distT="0" distB="0" distL="114300" distR="114300" simplePos="0" relativeHeight="251660288" behindDoc="0" locked="0" layoutInCell="1" allowOverlap="1" wp14:anchorId="5259B14C" wp14:editId="55F38AE6">
                <wp:simplePos x="0" y="0"/>
                <wp:positionH relativeFrom="column">
                  <wp:posOffset>-842645</wp:posOffset>
                </wp:positionH>
                <wp:positionV relativeFrom="paragraph">
                  <wp:posOffset>6053455</wp:posOffset>
                </wp:positionV>
                <wp:extent cx="7429500" cy="342900"/>
                <wp:effectExtent l="0" t="0" r="0" b="0"/>
                <wp:wrapSquare wrapText="bothSides"/>
                <wp:docPr id="192" name="Zone de texte 8"/>
                <wp:cNvGraphicFramePr/>
                <a:graphic xmlns:a="http://schemas.openxmlformats.org/drawingml/2006/main">
                  <a:graphicData uri="http://schemas.microsoft.com/office/word/2010/wordprocessingShape">
                    <wps:wsp>
                      <wps:cNvSpPr txBox="1"/>
                      <wps:spPr>
                        <a:xfrm>
                          <a:off x="0" y="0"/>
                          <a:ext cx="74295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2E1E3" w14:textId="71492231" w:rsidR="005E0369" w:rsidRPr="006818B9" w:rsidRDefault="0030555C"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30</w:t>
                            </w:r>
                            <w:r w:rsidR="005E0369">
                              <w:rPr>
                                <w:rFonts w:cs="KROLBR+TrebuchetMS-Italic"/>
                                <w:iCs/>
                                <w:color w:val="1453A4"/>
                                <w:sz w:val="36"/>
                                <w:szCs w:val="36"/>
                                <w:lang w:eastAsia="ja-JP"/>
                              </w:rPr>
                              <w:t>-06-2019</w:t>
                            </w:r>
                          </w:p>
                          <w:p w14:paraId="2F90C3FE" w14:textId="77777777" w:rsidR="005E0369" w:rsidRPr="006818B9" w:rsidRDefault="005E0369" w:rsidP="00C36CA7">
                            <w:pPr>
                              <w:jc w:val="center"/>
                              <w:rPr>
                                <w:color w:val="1453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9B14C" id="Zone de texte 8" o:spid="_x0000_s1027" type="#_x0000_t202" style="position:absolute;left:0;text-align:left;margin-left:-66.35pt;margin-top:476.65pt;width:58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" filled="f" stroked="f">
                <v:textbox>
                  <w:txbxContent>
                    <w:p w14:paraId="7EB2E1E3" w14:textId="71492231" w:rsidR="005E0369" w:rsidRPr="006818B9" w:rsidRDefault="0030555C"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30</w:t>
                      </w:r>
                      <w:r w:rsidR="005E0369">
                        <w:rPr>
                          <w:rFonts w:cs="KROLBR+TrebuchetMS-Italic"/>
                          <w:iCs/>
                          <w:color w:val="1453A4"/>
                          <w:sz w:val="36"/>
                          <w:szCs w:val="36"/>
                          <w:lang w:eastAsia="ja-JP"/>
                        </w:rPr>
                        <w:t>-06-2019</w:t>
                      </w:r>
                    </w:p>
                    <w:p w14:paraId="2F90C3FE" w14:textId="77777777" w:rsidR="005E0369" w:rsidRPr="006818B9" w:rsidRDefault="005E0369" w:rsidP="00C36CA7">
                      <w:pPr>
                        <w:jc w:val="center"/>
                        <w:rPr>
                          <w:color w:val="1453A4"/>
                        </w:rPr>
                      </w:pPr>
                    </w:p>
                  </w:txbxContent>
                </v:textbox>
                <w10:wrap type="square"/>
              </v:shape>
            </w:pict>
          </mc:Fallback>
        </mc:AlternateContent>
      </w:r>
      <w:r w:rsidR="00C36CA7" w:rsidRPr="00672B3B">
        <w:rPr>
          <w:noProof/>
          <w:lang w:val="en-US" w:eastAsia="nl-NL"/>
        </w:rPr>
        <mc:AlternateContent>
          <mc:Choice Requires="wps">
            <w:drawing>
              <wp:anchor distT="0" distB="0" distL="114300" distR="114300" simplePos="0" relativeHeight="251658240" behindDoc="0" locked="0" layoutInCell="1" allowOverlap="1" wp14:anchorId="7B246EAC" wp14:editId="3FB6A383">
                <wp:simplePos x="0" y="0"/>
                <wp:positionH relativeFrom="column">
                  <wp:posOffset>-842645</wp:posOffset>
                </wp:positionH>
                <wp:positionV relativeFrom="paragraph">
                  <wp:posOffset>5024755</wp:posOffset>
                </wp:positionV>
                <wp:extent cx="7429500" cy="685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7429500" cy="685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96D7D" w14:textId="77777777" w:rsidR="005E0369" w:rsidRPr="00C36CA7" w:rsidRDefault="005E0369" w:rsidP="00C36CA7">
                            <w:pPr>
                              <w:widowControl w:val="0"/>
                              <w:autoSpaceDE w:val="0"/>
                              <w:autoSpaceDN w:val="0"/>
                              <w:adjustRightInd w:val="0"/>
                              <w:jc w:val="center"/>
                              <w:rPr>
                                <w:rFonts w:cs="KROLBR+TrebuchetMS-Italic"/>
                                <w:i/>
                                <w:iCs/>
                                <w:color w:val="1453A4"/>
                                <w:sz w:val="32"/>
                                <w:szCs w:val="32"/>
                                <w:lang w:eastAsia="ja-JP"/>
                              </w:rPr>
                            </w:pPr>
                            <w:r w:rsidRPr="00C36CA7">
                              <w:rPr>
                                <w:rFonts w:cs="KROLBR+TrebuchetMS-Italic"/>
                                <w:i/>
                                <w:iCs/>
                                <w:color w:val="1453A4"/>
                                <w:sz w:val="32"/>
                                <w:szCs w:val="32"/>
                                <w:lang w:eastAsia="ja-JP"/>
                              </w:rPr>
                              <w:t xml:space="preserve">Deliverable </w:t>
                            </w:r>
                            <w:r>
                              <w:rPr>
                                <w:rFonts w:cs="KROLBR+TrebuchetMS-Italic"/>
                                <w:i/>
                                <w:iCs/>
                                <w:color w:val="1453A4"/>
                                <w:sz w:val="32"/>
                                <w:szCs w:val="32"/>
                                <w:lang w:eastAsia="ja-JP"/>
                              </w:rPr>
                              <w:t>D7.6</w:t>
                            </w:r>
                            <w:r w:rsidRPr="00C36CA7">
                              <w:rPr>
                                <w:rFonts w:cs="KROLBR+TrebuchetMS-Italic"/>
                                <w:i/>
                                <w:iCs/>
                                <w:color w:val="1453A4"/>
                                <w:sz w:val="32"/>
                                <w:szCs w:val="32"/>
                                <w:lang w:eastAsia="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46EAC" id="Zone de texte 7" o:spid="_x0000_s1028" type="#_x0000_t202" style="position:absolute;left:0;text-align:left;margin-left:-66.35pt;margin-top:395.65pt;width:585pt;height: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" filled="f" stroked="f">
                <v:textbox>
                  <w:txbxContent>
                    <w:p w14:paraId="3D996D7D" w14:textId="77777777" w:rsidR="005E0369" w:rsidRPr="00C36CA7" w:rsidRDefault="005E0369" w:rsidP="00C36CA7">
                      <w:pPr>
                        <w:widowControl w:val="0"/>
                        <w:autoSpaceDE w:val="0"/>
                        <w:autoSpaceDN w:val="0"/>
                        <w:adjustRightInd w:val="0"/>
                        <w:jc w:val="center"/>
                        <w:rPr>
                          <w:rFonts w:cs="KROLBR+TrebuchetMS-Italic"/>
                          <w:i/>
                          <w:iCs/>
                          <w:color w:val="1453A4"/>
                          <w:sz w:val="32"/>
                          <w:szCs w:val="32"/>
                          <w:lang w:eastAsia="ja-JP"/>
                        </w:rPr>
                      </w:pPr>
                      <w:r w:rsidRPr="00C36CA7">
                        <w:rPr>
                          <w:rFonts w:cs="KROLBR+TrebuchetMS-Italic"/>
                          <w:i/>
                          <w:iCs/>
                          <w:color w:val="1453A4"/>
                          <w:sz w:val="32"/>
                          <w:szCs w:val="32"/>
                          <w:lang w:eastAsia="ja-JP"/>
                        </w:rPr>
                        <w:t xml:space="preserve">Deliverable </w:t>
                      </w:r>
                      <w:r>
                        <w:rPr>
                          <w:rFonts w:cs="KROLBR+TrebuchetMS-Italic"/>
                          <w:i/>
                          <w:iCs/>
                          <w:color w:val="1453A4"/>
                          <w:sz w:val="32"/>
                          <w:szCs w:val="32"/>
                          <w:lang w:eastAsia="ja-JP"/>
                        </w:rPr>
                        <w:t>D7.6</w:t>
                      </w:r>
                      <w:r w:rsidRPr="00C36CA7">
                        <w:rPr>
                          <w:rFonts w:cs="KROLBR+TrebuchetMS-Italic"/>
                          <w:i/>
                          <w:iCs/>
                          <w:color w:val="1453A4"/>
                          <w:sz w:val="32"/>
                          <w:szCs w:val="32"/>
                          <w:lang w:eastAsia="ja-JP"/>
                        </w:rPr>
                        <w:t xml:space="preserve"> </w:t>
                      </w:r>
                    </w:p>
                  </w:txbxContent>
                </v:textbox>
                <w10:wrap type="square"/>
              </v:shape>
            </w:pict>
          </mc:Fallback>
        </mc:AlternateContent>
      </w:r>
      <w:r w:rsidR="00B47597" w:rsidRPr="00672B3B">
        <w:rPr>
          <w:lang w:val="en-US"/>
        </w:rPr>
        <w:br w:type="page"/>
      </w:r>
    </w:p>
    <w:p w14:paraId="5A427D31" w14:textId="77777777" w:rsidR="0084621E" w:rsidRPr="00672B3B" w:rsidRDefault="0084621E" w:rsidP="003D74A4">
      <w:pPr>
        <w:spacing w:after="160"/>
        <w:rPr>
          <w:rFonts w:eastAsia="Times New Roman" w:cs="Calibri"/>
          <w:szCs w:val="26"/>
          <w:lang w:val="en-US" w:eastAsia="fr-FR"/>
        </w:rPr>
      </w:pPr>
    </w:p>
    <w:tbl>
      <w:tblPr>
        <w:tblStyle w:val="Tabelraster"/>
        <w:tblW w:w="9747" w:type="dxa"/>
        <w:tblLook w:val="04A0" w:firstRow="1" w:lastRow="0" w:firstColumn="1" w:lastColumn="0" w:noHBand="0" w:noVBand="1"/>
      </w:tblPr>
      <w:tblGrid>
        <w:gridCol w:w="2085"/>
        <w:gridCol w:w="2120"/>
        <w:gridCol w:w="439"/>
        <w:gridCol w:w="1134"/>
        <w:gridCol w:w="1560"/>
        <w:gridCol w:w="975"/>
        <w:gridCol w:w="15"/>
        <w:gridCol w:w="711"/>
        <w:gridCol w:w="708"/>
      </w:tblGrid>
      <w:tr w:rsidR="00C36CA7" w:rsidRPr="00672B3B" w14:paraId="5AC26D55" w14:textId="77777777" w:rsidTr="00BB1F7E">
        <w:tc>
          <w:tcPr>
            <w:tcW w:w="2085" w:type="dxa"/>
            <w:tcBorders>
              <w:bottom w:val="single" w:sz="4" w:space="0" w:color="auto"/>
            </w:tcBorders>
            <w:shd w:val="clear" w:color="auto" w:fill="DBDBDB" w:themeFill="accent3" w:themeFillTint="66"/>
            <w:vAlign w:val="center"/>
          </w:tcPr>
          <w:p w14:paraId="43C9A9ED" w14:textId="77777777" w:rsidR="00C36CA7" w:rsidRPr="00672B3B" w:rsidRDefault="00C36CA7" w:rsidP="00BB1F7E">
            <w:pPr>
              <w:spacing w:after="160"/>
              <w:rPr>
                <w:rFonts w:eastAsia="Times New Roman" w:cs="Calibri"/>
                <w:b/>
                <w:szCs w:val="26"/>
                <w:lang w:val="en-US"/>
              </w:rPr>
            </w:pPr>
            <w:r w:rsidRPr="00672B3B">
              <w:rPr>
                <w:rFonts w:eastAsia="Times New Roman" w:cs="Calibri"/>
                <w:b/>
                <w:szCs w:val="26"/>
                <w:lang w:val="en-US"/>
              </w:rPr>
              <w:t>ID &amp; Title :</w:t>
            </w:r>
          </w:p>
        </w:tc>
        <w:tc>
          <w:tcPr>
            <w:tcW w:w="7662" w:type="dxa"/>
            <w:gridSpan w:val="8"/>
            <w:vAlign w:val="center"/>
          </w:tcPr>
          <w:p w14:paraId="2A88BCDE" w14:textId="59FD4495" w:rsidR="00C36CA7" w:rsidRPr="00672B3B" w:rsidRDefault="000A4566" w:rsidP="005E5DEC">
            <w:pPr>
              <w:spacing w:after="160"/>
              <w:rPr>
                <w:rFonts w:eastAsia="Times New Roman" w:cs="Calibri"/>
                <w:szCs w:val="26"/>
                <w:lang w:val="en-US"/>
              </w:rPr>
            </w:pPr>
            <w:hyperlink r:id="rId13" w:history="1">
              <w:r w:rsidR="006A1D02" w:rsidRPr="00672B3B">
                <w:rPr>
                  <w:rFonts w:eastAsia="Times New Roman" w:cs="Calibri"/>
                  <w:szCs w:val="26"/>
                  <w:lang w:val="en-US"/>
                </w:rPr>
                <w:t>D7.</w:t>
              </w:r>
              <w:r w:rsidR="005E5DEC" w:rsidRPr="00672B3B">
                <w:rPr>
                  <w:rFonts w:eastAsia="Times New Roman" w:cs="Calibri"/>
                  <w:szCs w:val="26"/>
                  <w:lang w:val="en-US"/>
                </w:rPr>
                <w:t>6</w:t>
              </w:r>
              <w:r w:rsidR="006A1D02" w:rsidRPr="00672B3B">
                <w:rPr>
                  <w:rFonts w:eastAsia="Times New Roman" w:cs="Calibri"/>
                  <w:szCs w:val="26"/>
                  <w:lang w:val="en-US"/>
                </w:rPr>
                <w:t xml:space="preserve"> </w:t>
              </w:r>
              <w:r w:rsidR="007072AF" w:rsidRPr="00672B3B">
                <w:rPr>
                  <w:rFonts w:eastAsia="Times New Roman" w:cs="Calibri"/>
                  <w:szCs w:val="26"/>
                  <w:lang w:val="en-US"/>
                </w:rPr>
                <w:t>Lessons learn</w:t>
              </w:r>
              <w:r w:rsidR="00586883" w:rsidRPr="00672B3B">
                <w:rPr>
                  <w:rFonts w:eastAsia="Times New Roman" w:cs="Calibri"/>
                  <w:szCs w:val="26"/>
                  <w:lang w:val="en-US"/>
                </w:rPr>
                <w:t>ed</w:t>
              </w:r>
              <w:r w:rsidR="007072AF" w:rsidRPr="00672B3B">
                <w:rPr>
                  <w:rFonts w:eastAsia="Times New Roman" w:cs="Calibri"/>
                  <w:szCs w:val="26"/>
                  <w:lang w:val="en-US"/>
                </w:rPr>
                <w:t xml:space="preserve"> from use case #</w:t>
              </w:r>
              <w:r w:rsidR="005E5DEC" w:rsidRPr="00672B3B">
                <w:rPr>
                  <w:rFonts w:eastAsia="Times New Roman" w:cs="Calibri"/>
                  <w:szCs w:val="26"/>
                  <w:lang w:val="en-US"/>
                </w:rPr>
                <w:t>2</w:t>
              </w:r>
              <w:r w:rsidR="00E46B8B">
                <w:rPr>
                  <w:rFonts w:eastAsia="Times New Roman" w:cs="Calibri"/>
                  <w:szCs w:val="26"/>
                  <w:lang w:val="en-US"/>
                </w:rPr>
                <w:t xml:space="preserve"> and </w:t>
              </w:r>
              <w:r w:rsidR="00E46B8B" w:rsidRPr="00E46B8B">
                <w:rPr>
                  <w:rFonts w:eastAsia="Times New Roman" w:cs="Calibri"/>
                  <w:szCs w:val="26"/>
                  <w:lang w:val="en-US"/>
                </w:rPr>
                <w:t>#</w:t>
              </w:r>
              <w:r w:rsidR="00E46B8B">
                <w:rPr>
                  <w:rFonts w:eastAsia="Times New Roman" w:cs="Calibri"/>
                  <w:szCs w:val="26"/>
                  <w:lang w:val="en-US"/>
                </w:rPr>
                <w:t>3</w:t>
              </w:r>
              <w:r w:rsidR="007072AF" w:rsidRPr="00672B3B">
                <w:rPr>
                  <w:rFonts w:eastAsia="Times New Roman" w:cs="Calibri"/>
                  <w:szCs w:val="26"/>
                  <w:lang w:val="en-US"/>
                </w:rPr>
                <w:t>.</w:t>
              </w:r>
            </w:hyperlink>
          </w:p>
        </w:tc>
      </w:tr>
      <w:tr w:rsidR="00C36CA7" w:rsidRPr="00672B3B" w14:paraId="74F6AF0F" w14:textId="77777777" w:rsidTr="00C64726">
        <w:tc>
          <w:tcPr>
            <w:tcW w:w="2085" w:type="dxa"/>
            <w:tcBorders>
              <w:bottom w:val="single" w:sz="4" w:space="0" w:color="auto"/>
            </w:tcBorders>
            <w:shd w:val="clear" w:color="auto" w:fill="DBDBDB" w:themeFill="accent3" w:themeFillTint="66"/>
            <w:vAlign w:val="center"/>
          </w:tcPr>
          <w:p w14:paraId="6FE94A2A" w14:textId="77777777" w:rsidR="00C36CA7" w:rsidRPr="00672B3B" w:rsidRDefault="00C36CA7" w:rsidP="00BB1F7E">
            <w:pPr>
              <w:spacing w:after="160"/>
              <w:rPr>
                <w:rFonts w:eastAsia="Times New Roman" w:cs="Calibri"/>
                <w:szCs w:val="26"/>
                <w:lang w:val="en-US"/>
              </w:rPr>
            </w:pPr>
            <w:r w:rsidRPr="00672B3B">
              <w:rPr>
                <w:rFonts w:eastAsia="Times New Roman" w:cs="Calibri"/>
                <w:b/>
                <w:szCs w:val="26"/>
                <w:lang w:val="en-US"/>
              </w:rPr>
              <w:t>Version :</w:t>
            </w:r>
            <w:r w:rsidRPr="00672B3B">
              <w:rPr>
                <w:rFonts w:eastAsia="Times New Roman" w:cs="Calibri"/>
                <w:szCs w:val="26"/>
                <w:lang w:val="en-US"/>
              </w:rPr>
              <w:t xml:space="preserve"> </w:t>
            </w:r>
          </w:p>
        </w:tc>
        <w:tc>
          <w:tcPr>
            <w:tcW w:w="5253" w:type="dxa"/>
            <w:gridSpan w:val="4"/>
            <w:tcBorders>
              <w:bottom w:val="single" w:sz="4" w:space="0" w:color="auto"/>
            </w:tcBorders>
            <w:vAlign w:val="center"/>
          </w:tcPr>
          <w:p w14:paraId="63CF29DD" w14:textId="31900910" w:rsidR="00C36CA7" w:rsidRPr="00672B3B" w:rsidRDefault="00046D88" w:rsidP="005E5DEC">
            <w:pPr>
              <w:spacing w:after="160"/>
              <w:rPr>
                <w:rFonts w:eastAsia="Times New Roman" w:cs="Calibri"/>
                <w:szCs w:val="26"/>
                <w:lang w:val="en-US"/>
              </w:rPr>
            </w:pPr>
            <w:r w:rsidRPr="00672B3B">
              <w:rPr>
                <w:rFonts w:eastAsia="Times New Roman" w:cs="Calibri"/>
                <w:szCs w:val="26"/>
                <w:lang w:val="en-US"/>
              </w:rPr>
              <w:t>V</w:t>
            </w:r>
            <w:r w:rsidR="0066031A">
              <w:rPr>
                <w:rFonts w:eastAsia="Times New Roman" w:cs="Calibri"/>
                <w:szCs w:val="26"/>
                <w:lang w:val="en-US"/>
              </w:rPr>
              <w:t>1.0</w:t>
            </w:r>
          </w:p>
        </w:tc>
        <w:tc>
          <w:tcPr>
            <w:tcW w:w="1701" w:type="dxa"/>
            <w:gridSpan w:val="3"/>
            <w:tcBorders>
              <w:bottom w:val="single" w:sz="4" w:space="0" w:color="auto"/>
            </w:tcBorders>
            <w:shd w:val="clear" w:color="auto" w:fill="DBDBDB" w:themeFill="accent3" w:themeFillTint="66"/>
            <w:vAlign w:val="center"/>
          </w:tcPr>
          <w:p w14:paraId="1D85DFD3" w14:textId="77777777" w:rsidR="00C36CA7" w:rsidRPr="00672B3B" w:rsidRDefault="00C36CA7" w:rsidP="00BB1F7E">
            <w:pPr>
              <w:spacing w:after="160"/>
              <w:rPr>
                <w:rFonts w:eastAsia="Times New Roman" w:cs="Calibri"/>
                <w:szCs w:val="26"/>
                <w:lang w:val="en-US"/>
              </w:rPr>
            </w:pPr>
            <w:r w:rsidRPr="00672B3B">
              <w:rPr>
                <w:rFonts w:eastAsia="Times New Roman" w:cs="Calibri"/>
                <w:b/>
                <w:szCs w:val="26"/>
                <w:lang w:val="en-US"/>
              </w:rPr>
              <w:t>Number of pages :</w:t>
            </w:r>
          </w:p>
        </w:tc>
        <w:tc>
          <w:tcPr>
            <w:tcW w:w="708" w:type="dxa"/>
            <w:tcBorders>
              <w:bottom w:val="single" w:sz="4" w:space="0" w:color="auto"/>
            </w:tcBorders>
            <w:shd w:val="clear" w:color="auto" w:fill="auto"/>
            <w:vAlign w:val="center"/>
          </w:tcPr>
          <w:p w14:paraId="33E861A4" w14:textId="3C0A2E67" w:rsidR="00C36CA7" w:rsidRPr="00672B3B" w:rsidRDefault="00C64726" w:rsidP="00BB1F7E">
            <w:pPr>
              <w:spacing w:after="160"/>
              <w:rPr>
                <w:rFonts w:eastAsia="Times New Roman" w:cs="Calibri"/>
                <w:szCs w:val="26"/>
                <w:lang w:val="en-US"/>
              </w:rPr>
            </w:pPr>
            <w:r w:rsidRPr="00C64726">
              <w:rPr>
                <w:rFonts w:eastAsia="Times New Roman" w:cs="Calibri"/>
                <w:szCs w:val="26"/>
                <w:lang w:val="en-US"/>
              </w:rPr>
              <w:t>5</w:t>
            </w:r>
            <w:r w:rsidR="00940451">
              <w:rPr>
                <w:rFonts w:eastAsia="Times New Roman" w:cs="Calibri"/>
                <w:szCs w:val="26"/>
                <w:lang w:val="en-US"/>
              </w:rPr>
              <w:t>0</w:t>
            </w:r>
          </w:p>
        </w:tc>
      </w:tr>
      <w:tr w:rsidR="00C36CA7" w:rsidRPr="00672B3B" w14:paraId="3933FF1B" w14:textId="77777777" w:rsidTr="00BB1F7E">
        <w:tc>
          <w:tcPr>
            <w:tcW w:w="9747" w:type="dxa"/>
            <w:gridSpan w:val="9"/>
            <w:shd w:val="clear" w:color="auto" w:fill="DBDBDB" w:themeFill="accent3" w:themeFillTint="66"/>
            <w:vAlign w:val="center"/>
          </w:tcPr>
          <w:p w14:paraId="36A6D487" w14:textId="77777777" w:rsidR="00C36CA7" w:rsidRPr="00672B3B" w:rsidRDefault="00C36CA7" w:rsidP="00BB1F7E">
            <w:pPr>
              <w:spacing w:after="160"/>
              <w:rPr>
                <w:rFonts w:eastAsia="Times New Roman" w:cs="Calibri"/>
                <w:szCs w:val="26"/>
                <w:lang w:val="en-US"/>
              </w:rPr>
            </w:pPr>
            <w:r w:rsidRPr="00672B3B">
              <w:rPr>
                <w:rFonts w:eastAsia="Times New Roman" w:cs="Calibri"/>
                <w:b/>
                <w:szCs w:val="26"/>
                <w:lang w:val="en-US"/>
              </w:rPr>
              <w:t>Short Description</w:t>
            </w:r>
          </w:p>
        </w:tc>
      </w:tr>
      <w:tr w:rsidR="00C36CA7" w:rsidRPr="00672B3B" w14:paraId="021AA5EF" w14:textId="77777777" w:rsidTr="00BB1F7E">
        <w:tc>
          <w:tcPr>
            <w:tcW w:w="9747" w:type="dxa"/>
            <w:gridSpan w:val="9"/>
            <w:tcBorders>
              <w:bottom w:val="single" w:sz="4" w:space="0" w:color="auto"/>
            </w:tcBorders>
            <w:vAlign w:val="center"/>
          </w:tcPr>
          <w:p w14:paraId="0711578F" w14:textId="51C3649A" w:rsidR="000406AA" w:rsidRPr="009F4AE5" w:rsidRDefault="00830A6B" w:rsidP="007D0784">
            <w:pPr>
              <w:rPr>
                <w:rFonts w:eastAsia="Times New Roman" w:cs="Calibri"/>
                <w:szCs w:val="26"/>
                <w:lang w:val="en-US"/>
              </w:rPr>
            </w:pPr>
            <w:r w:rsidRPr="009F4AE5">
              <w:rPr>
                <w:rFonts w:eastAsia="Times New Roman" w:cs="Calibri"/>
                <w:szCs w:val="26"/>
                <w:lang w:val="en-US"/>
              </w:rPr>
              <w:t xml:space="preserve">Deliverable </w:t>
            </w:r>
            <w:r w:rsidR="005B7446" w:rsidRPr="009F4AE5">
              <w:rPr>
                <w:rFonts w:eastAsia="Times New Roman" w:cs="Calibri"/>
                <w:szCs w:val="26"/>
                <w:lang w:val="en-US"/>
              </w:rPr>
              <w:t>7.6</w:t>
            </w:r>
            <w:r w:rsidR="00C36CA7" w:rsidRPr="009F4AE5">
              <w:rPr>
                <w:rFonts w:eastAsia="Times New Roman" w:cs="Calibri"/>
                <w:szCs w:val="26"/>
                <w:lang w:val="en-US"/>
              </w:rPr>
              <w:t xml:space="preserve"> </w:t>
            </w:r>
            <w:r w:rsidR="001D3A2A" w:rsidRPr="009F4AE5">
              <w:rPr>
                <w:rFonts w:eastAsia="Times New Roman" w:cs="Calibri"/>
                <w:szCs w:val="26"/>
                <w:lang w:val="en-US"/>
              </w:rPr>
              <w:t>focuses on use case 2</w:t>
            </w:r>
            <w:r w:rsidR="000406AA" w:rsidRPr="009F4AE5">
              <w:rPr>
                <w:rFonts w:eastAsia="Times New Roman" w:cs="Calibri"/>
                <w:szCs w:val="26"/>
                <w:lang w:val="en-US"/>
              </w:rPr>
              <w:t xml:space="preserve"> and 3</w:t>
            </w:r>
            <w:r w:rsidR="00E87F34" w:rsidRPr="009F4AE5">
              <w:rPr>
                <w:rFonts w:eastAsia="Times New Roman" w:cs="Calibri"/>
                <w:szCs w:val="26"/>
                <w:lang w:val="en-US"/>
              </w:rPr>
              <w:t xml:space="preserve">. </w:t>
            </w:r>
            <w:r w:rsidR="000A5E75">
              <w:rPr>
                <w:rFonts w:eastAsia="Times New Roman" w:cs="Calibri"/>
                <w:szCs w:val="26"/>
                <w:lang w:val="en-US"/>
              </w:rPr>
              <w:t xml:space="preserve">In this deliverable </w:t>
            </w:r>
            <w:r w:rsidR="000A5E75" w:rsidRPr="00672B3B">
              <w:rPr>
                <w:lang w:val="en-US"/>
              </w:rPr>
              <w:t xml:space="preserve">systems and interactions are </w:t>
            </w:r>
            <w:r w:rsidR="000A5E75">
              <w:rPr>
                <w:lang w:val="en-US"/>
              </w:rPr>
              <w:t>described that were implemented to realize this use case, as well as the lessons learned.</w:t>
            </w:r>
          </w:p>
          <w:p w14:paraId="4883E751" w14:textId="77777777" w:rsidR="000406AA" w:rsidRPr="009F4AE5" w:rsidRDefault="000406AA" w:rsidP="007D0784">
            <w:pPr>
              <w:rPr>
                <w:rFonts w:eastAsia="Times New Roman" w:cs="Calibri"/>
                <w:szCs w:val="26"/>
                <w:lang w:val="en-US"/>
              </w:rPr>
            </w:pPr>
          </w:p>
          <w:p w14:paraId="1114AC5F" w14:textId="3E068EB9" w:rsidR="00020FF0" w:rsidRPr="009F4AE5" w:rsidRDefault="00E87F34" w:rsidP="007D0784">
            <w:pPr>
              <w:rPr>
                <w:lang w:val="en-US"/>
              </w:rPr>
            </w:pPr>
            <w:r w:rsidRPr="009F4AE5">
              <w:rPr>
                <w:rFonts w:eastAsia="Times New Roman" w:cs="Calibri"/>
                <w:szCs w:val="26"/>
                <w:lang w:val="en-US"/>
              </w:rPr>
              <w:t xml:space="preserve">Use case 2 </w:t>
            </w:r>
            <w:r w:rsidR="003041DC" w:rsidRPr="009F4AE5">
              <w:rPr>
                <w:rFonts w:eastAsia="Times New Roman" w:cs="Calibri"/>
                <w:szCs w:val="26"/>
                <w:lang w:val="en-US"/>
              </w:rPr>
              <w:t>describes</w:t>
            </w:r>
            <w:r w:rsidRPr="009F4AE5">
              <w:rPr>
                <w:rFonts w:eastAsia="Times New Roman" w:cs="Calibri"/>
                <w:szCs w:val="26"/>
                <w:lang w:val="en-US"/>
              </w:rPr>
              <w:t xml:space="preserve"> t</w:t>
            </w:r>
            <w:r w:rsidR="005B0FB1" w:rsidRPr="009F4AE5">
              <w:rPr>
                <w:lang w:val="en-US"/>
              </w:rPr>
              <w:t xml:space="preserve">he systems and interactions necessary to achieve a stable grid through flexibility that can be provided by adjusting charging profiles of electrical vehicles (EVs). </w:t>
            </w:r>
            <w:r w:rsidR="00FD277E" w:rsidRPr="009F4AE5">
              <w:rPr>
                <w:lang w:val="en-US"/>
              </w:rPr>
              <w:t xml:space="preserve">Overall lessons learned are </w:t>
            </w:r>
            <w:r w:rsidR="00006549" w:rsidRPr="009F4AE5">
              <w:rPr>
                <w:lang w:val="en-US"/>
              </w:rPr>
              <w:t>about organiz</w:t>
            </w:r>
            <w:r w:rsidR="001A059B" w:rsidRPr="009F4AE5">
              <w:rPr>
                <w:lang w:val="en-US"/>
              </w:rPr>
              <w:t xml:space="preserve">ing the right project circumstances </w:t>
            </w:r>
            <w:r w:rsidR="00875F3D" w:rsidRPr="009F4AE5">
              <w:rPr>
                <w:lang w:val="en-US"/>
              </w:rPr>
              <w:t xml:space="preserve">to </w:t>
            </w:r>
            <w:r w:rsidR="0018760A" w:rsidRPr="009F4AE5">
              <w:rPr>
                <w:lang w:val="en-US"/>
              </w:rPr>
              <w:t xml:space="preserve">deliver the Interflex framework such as: </w:t>
            </w:r>
            <w:r w:rsidR="00FD277E" w:rsidRPr="009F4AE5">
              <w:rPr>
                <w:lang w:val="en-US"/>
              </w:rPr>
              <w:t>d</w:t>
            </w:r>
            <w:r w:rsidR="00020FF0" w:rsidRPr="009F4AE5">
              <w:rPr>
                <w:lang w:val="en-US"/>
              </w:rPr>
              <w:t>efining crucial project conditions</w:t>
            </w:r>
            <w:r w:rsidR="00006549" w:rsidRPr="009F4AE5">
              <w:rPr>
                <w:lang w:val="en-US"/>
              </w:rPr>
              <w:t xml:space="preserve">, </w:t>
            </w:r>
            <w:r w:rsidR="0033628F" w:rsidRPr="009F4AE5">
              <w:rPr>
                <w:lang w:val="en-US"/>
              </w:rPr>
              <w:t xml:space="preserve">having a </w:t>
            </w:r>
            <w:r w:rsidR="00006549" w:rsidRPr="009F4AE5">
              <w:rPr>
                <w:lang w:val="en-US"/>
              </w:rPr>
              <w:t>c</w:t>
            </w:r>
            <w:r w:rsidR="00020FF0" w:rsidRPr="009F4AE5">
              <w:rPr>
                <w:lang w:val="en-US"/>
              </w:rPr>
              <w:t xml:space="preserve">lear overview of the chain and related protocols </w:t>
            </w:r>
            <w:r w:rsidR="0033628F" w:rsidRPr="009F4AE5">
              <w:rPr>
                <w:lang w:val="en-US"/>
              </w:rPr>
              <w:t xml:space="preserve">and </w:t>
            </w:r>
            <w:r w:rsidR="007D0784" w:rsidRPr="009F4AE5">
              <w:rPr>
                <w:lang w:val="en-US"/>
              </w:rPr>
              <w:t xml:space="preserve">privacy by design. </w:t>
            </w:r>
          </w:p>
          <w:p w14:paraId="3A838F35" w14:textId="6419BC25" w:rsidR="000406AA" w:rsidRPr="009F4AE5" w:rsidRDefault="000406AA" w:rsidP="007D0784">
            <w:pPr>
              <w:rPr>
                <w:lang w:val="en-US"/>
              </w:rPr>
            </w:pPr>
          </w:p>
          <w:p w14:paraId="50D59034" w14:textId="08BCC073" w:rsidR="005B0FB1" w:rsidRDefault="000406AA" w:rsidP="003B267C">
            <w:pPr>
              <w:rPr>
                <w:lang w:val="en-US"/>
              </w:rPr>
            </w:pPr>
            <w:r w:rsidRPr="009F4AE5">
              <w:rPr>
                <w:lang w:val="en-US"/>
              </w:rPr>
              <w:t xml:space="preserve">Use case 3 </w:t>
            </w:r>
            <w:r w:rsidR="003041DC" w:rsidRPr="009F4AE5">
              <w:rPr>
                <w:lang w:val="en-US"/>
              </w:rPr>
              <w:t xml:space="preserve">describes the usability of an integrated flex market based on a combination of static battery storage and EV chargers. </w:t>
            </w:r>
            <w:r w:rsidR="00A108AA" w:rsidRPr="009F4AE5">
              <w:rPr>
                <w:lang w:val="en-US"/>
              </w:rPr>
              <w:t xml:space="preserve">Overall lessons learned </w:t>
            </w:r>
            <w:r w:rsidR="0065311A" w:rsidRPr="009F4AE5">
              <w:rPr>
                <w:lang w:val="en-US"/>
              </w:rPr>
              <w:t xml:space="preserve">are about </w:t>
            </w:r>
            <w:r w:rsidR="00C10964" w:rsidRPr="009F4AE5">
              <w:rPr>
                <w:lang w:val="en-US"/>
              </w:rPr>
              <w:t>defining and filling in crucial project conditions, such as: d</w:t>
            </w:r>
            <w:r w:rsidR="00A108AA" w:rsidRPr="009F4AE5">
              <w:rPr>
                <w:rFonts w:eastAsia="Times New Roman"/>
                <w:lang w:val="en-US"/>
              </w:rPr>
              <w:t>efin</w:t>
            </w:r>
            <w:r w:rsidR="0033527D">
              <w:rPr>
                <w:rFonts w:eastAsia="Times New Roman"/>
                <w:lang w:val="en-US"/>
              </w:rPr>
              <w:t>ing</w:t>
            </w:r>
            <w:r w:rsidR="00A108AA" w:rsidRPr="009F4AE5">
              <w:rPr>
                <w:rFonts w:eastAsia="Times New Roman"/>
                <w:lang w:val="en-US"/>
              </w:rPr>
              <w:t xml:space="preserve"> a good baseline</w:t>
            </w:r>
            <w:r w:rsidR="0033527D">
              <w:rPr>
                <w:rFonts w:eastAsia="Times New Roman"/>
                <w:lang w:val="en-US"/>
              </w:rPr>
              <w:t xml:space="preserve"> and</w:t>
            </w:r>
            <w:r w:rsidR="00C10964" w:rsidRPr="009F4AE5">
              <w:rPr>
                <w:rFonts w:eastAsia="Times New Roman"/>
                <w:lang w:val="en-US"/>
              </w:rPr>
              <w:t xml:space="preserve"> </w:t>
            </w:r>
            <w:r w:rsidR="00EA0C76">
              <w:rPr>
                <w:rFonts w:eastAsia="Times New Roman"/>
                <w:lang w:val="en-US"/>
              </w:rPr>
              <w:t xml:space="preserve">the </w:t>
            </w:r>
            <w:r w:rsidR="00A108AA" w:rsidRPr="009F4AE5">
              <w:rPr>
                <w:lang w:val="en-US"/>
              </w:rPr>
              <w:t xml:space="preserve">separation </w:t>
            </w:r>
            <w:r w:rsidR="0033527D">
              <w:rPr>
                <w:lang w:val="en-US"/>
              </w:rPr>
              <w:t xml:space="preserve">of concern, </w:t>
            </w:r>
            <w:r w:rsidR="00A108AA" w:rsidRPr="009F4AE5">
              <w:rPr>
                <w:lang w:val="en-US"/>
              </w:rPr>
              <w:t>roles and responsibilities</w:t>
            </w:r>
            <w:r w:rsidR="0033527D">
              <w:rPr>
                <w:lang w:val="en-US"/>
              </w:rPr>
              <w:t>. Als</w:t>
            </w:r>
            <w:r w:rsidR="00722F87">
              <w:rPr>
                <w:lang w:val="en-US"/>
              </w:rPr>
              <w:t>o has to be taken i</w:t>
            </w:r>
            <w:r w:rsidR="0025413B" w:rsidRPr="009F4AE5">
              <w:rPr>
                <w:lang w:val="en-US"/>
              </w:rPr>
              <w:t>nto account</w:t>
            </w:r>
            <w:r w:rsidR="00722F87">
              <w:rPr>
                <w:lang w:val="en-US"/>
              </w:rPr>
              <w:t>,</w:t>
            </w:r>
            <w:r w:rsidR="0025413B" w:rsidRPr="009F4AE5">
              <w:rPr>
                <w:lang w:val="en-US"/>
              </w:rPr>
              <w:t xml:space="preserve"> an o</w:t>
            </w:r>
            <w:r w:rsidR="00A108AA" w:rsidRPr="009F4AE5">
              <w:rPr>
                <w:lang w:val="en-US"/>
              </w:rPr>
              <w:t xml:space="preserve">pen protocol </w:t>
            </w:r>
            <w:r w:rsidR="00AB22BF">
              <w:rPr>
                <w:lang w:val="en-US"/>
              </w:rPr>
              <w:t xml:space="preserve">isn’t </w:t>
            </w:r>
            <w:r w:rsidR="00A108AA" w:rsidRPr="009F4AE5">
              <w:rPr>
                <w:lang w:val="en-US"/>
              </w:rPr>
              <w:t>always completely usable without making adjustments</w:t>
            </w:r>
            <w:r w:rsidR="003B267C" w:rsidRPr="009F4AE5">
              <w:rPr>
                <w:lang w:val="en-US"/>
              </w:rPr>
              <w:t>.</w:t>
            </w:r>
          </w:p>
          <w:p w14:paraId="3FDF35DD" w14:textId="71222C9C" w:rsidR="008C758F" w:rsidRDefault="008C758F" w:rsidP="003B267C">
            <w:pPr>
              <w:rPr>
                <w:lang w:val="en-US"/>
              </w:rPr>
            </w:pPr>
          </w:p>
          <w:p w14:paraId="78550274" w14:textId="41DB81B8" w:rsidR="008C758F" w:rsidRDefault="003A1DF3" w:rsidP="00A90C59">
            <w:r>
              <w:t>S</w:t>
            </w:r>
            <w:r w:rsidRPr="003A4AB4">
              <w:t>o far no meaningful preliminary results could be obtained regarding the KP</w:t>
            </w:r>
            <w:r>
              <w:t xml:space="preserve">Is, due </w:t>
            </w:r>
            <w:r w:rsidRPr="003A4AB4">
              <w:t>to the complexity of the field tests</w:t>
            </w:r>
            <w:r>
              <w:t xml:space="preserve">. </w:t>
            </w:r>
            <w:r w:rsidR="008C758F" w:rsidRPr="00E96EDD">
              <w:t>The scenario tests with stable setting are currently still ongoing, and results for the KPI</w:t>
            </w:r>
            <w:r w:rsidR="00C646D3">
              <w:t>s</w:t>
            </w:r>
            <w:r w:rsidR="008C758F" w:rsidRPr="00E96EDD">
              <w:t xml:space="preserve"> will be reported in the last deliverable (7.7)</w:t>
            </w:r>
            <w:r w:rsidR="008C758F">
              <w:t>.</w:t>
            </w:r>
          </w:p>
          <w:p w14:paraId="1ACE9444" w14:textId="2B4BFF1C" w:rsidR="005B0FB1" w:rsidRPr="00672B3B" w:rsidRDefault="005B0FB1" w:rsidP="00830A6B">
            <w:pPr>
              <w:spacing w:after="160"/>
              <w:rPr>
                <w:rFonts w:eastAsia="Times New Roman" w:cs="Calibri"/>
                <w:szCs w:val="26"/>
                <w:lang w:val="en-US"/>
              </w:rPr>
            </w:pPr>
          </w:p>
        </w:tc>
      </w:tr>
      <w:tr w:rsidR="00C36CA7" w:rsidRPr="00672B3B" w14:paraId="1EFE2647" w14:textId="77777777" w:rsidTr="00BB1F7E">
        <w:tc>
          <w:tcPr>
            <w:tcW w:w="9747" w:type="dxa"/>
            <w:gridSpan w:val="9"/>
            <w:shd w:val="clear" w:color="auto" w:fill="DBDBDB" w:themeFill="accent3" w:themeFillTint="66"/>
            <w:vAlign w:val="center"/>
          </w:tcPr>
          <w:p w14:paraId="535C8243" w14:textId="77777777" w:rsidR="00C36CA7" w:rsidRPr="00672B3B" w:rsidRDefault="00C36CA7" w:rsidP="00BB1F7E">
            <w:pPr>
              <w:spacing w:after="160"/>
              <w:rPr>
                <w:rFonts w:eastAsia="Times New Roman" w:cs="Calibri"/>
                <w:szCs w:val="26"/>
                <w:lang w:val="en-US"/>
              </w:rPr>
            </w:pPr>
            <w:r w:rsidRPr="00672B3B">
              <w:rPr>
                <w:rFonts w:eastAsia="Times New Roman" w:cs="Calibri"/>
                <w:b/>
                <w:szCs w:val="26"/>
                <w:lang w:val="en-US"/>
              </w:rPr>
              <w:t>Revision history</w:t>
            </w:r>
          </w:p>
        </w:tc>
      </w:tr>
      <w:tr w:rsidR="00C36CA7" w:rsidRPr="00672B3B" w14:paraId="5C122DC4" w14:textId="77777777" w:rsidTr="00BB1F7E">
        <w:tc>
          <w:tcPr>
            <w:tcW w:w="2085" w:type="dxa"/>
            <w:shd w:val="clear" w:color="auto" w:fill="DBDBDB" w:themeFill="accent3" w:themeFillTint="66"/>
            <w:vAlign w:val="center"/>
          </w:tcPr>
          <w:p w14:paraId="170F256C" w14:textId="77777777" w:rsidR="00C36CA7" w:rsidRPr="00672B3B" w:rsidRDefault="00C36CA7" w:rsidP="00BB1F7E">
            <w:pPr>
              <w:spacing w:after="160"/>
              <w:rPr>
                <w:rFonts w:eastAsia="Times New Roman" w:cs="Calibri"/>
                <w:b/>
                <w:szCs w:val="26"/>
                <w:lang w:val="en-US"/>
              </w:rPr>
            </w:pPr>
            <w:r w:rsidRPr="00672B3B">
              <w:rPr>
                <w:rFonts w:eastAsia="Times New Roman" w:cs="Calibri"/>
                <w:b/>
                <w:szCs w:val="26"/>
                <w:lang w:val="en-US"/>
              </w:rPr>
              <w:t>Version</w:t>
            </w:r>
          </w:p>
        </w:tc>
        <w:tc>
          <w:tcPr>
            <w:tcW w:w="2120" w:type="dxa"/>
            <w:shd w:val="clear" w:color="auto" w:fill="DBDBDB" w:themeFill="accent3" w:themeFillTint="66"/>
            <w:vAlign w:val="center"/>
          </w:tcPr>
          <w:p w14:paraId="3B1B597B" w14:textId="77777777" w:rsidR="00C36CA7" w:rsidRPr="00672B3B" w:rsidRDefault="00C36CA7" w:rsidP="00BB1F7E">
            <w:pPr>
              <w:spacing w:after="160"/>
              <w:rPr>
                <w:rFonts w:eastAsia="Times New Roman" w:cs="Calibri"/>
                <w:b/>
                <w:szCs w:val="26"/>
                <w:lang w:val="en-US"/>
              </w:rPr>
            </w:pPr>
            <w:r w:rsidRPr="00672B3B">
              <w:rPr>
                <w:rFonts w:eastAsia="Times New Roman" w:cs="Calibri"/>
                <w:b/>
                <w:szCs w:val="26"/>
                <w:lang w:val="en-US"/>
              </w:rPr>
              <w:t>Date</w:t>
            </w:r>
          </w:p>
        </w:tc>
        <w:tc>
          <w:tcPr>
            <w:tcW w:w="3133" w:type="dxa"/>
            <w:gridSpan w:val="3"/>
            <w:shd w:val="clear" w:color="auto" w:fill="DBDBDB" w:themeFill="accent3" w:themeFillTint="66"/>
            <w:vAlign w:val="center"/>
          </w:tcPr>
          <w:p w14:paraId="234494D5" w14:textId="77777777" w:rsidR="00C36CA7" w:rsidRPr="00672B3B" w:rsidRDefault="00C36CA7" w:rsidP="00BB1F7E">
            <w:pPr>
              <w:spacing w:after="160"/>
              <w:rPr>
                <w:rFonts w:eastAsia="Times New Roman" w:cs="Calibri"/>
                <w:b/>
                <w:szCs w:val="26"/>
                <w:lang w:val="en-US"/>
              </w:rPr>
            </w:pPr>
            <w:r w:rsidRPr="00672B3B">
              <w:rPr>
                <w:rFonts w:eastAsia="Times New Roman" w:cs="Calibri"/>
                <w:b/>
                <w:szCs w:val="26"/>
                <w:lang w:val="en-US"/>
              </w:rPr>
              <w:t>Modifications’ nature</w:t>
            </w:r>
          </w:p>
        </w:tc>
        <w:tc>
          <w:tcPr>
            <w:tcW w:w="2409" w:type="dxa"/>
            <w:gridSpan w:val="4"/>
            <w:shd w:val="clear" w:color="auto" w:fill="DBDBDB" w:themeFill="accent3" w:themeFillTint="66"/>
          </w:tcPr>
          <w:p w14:paraId="190E7E5B" w14:textId="77777777" w:rsidR="00C36CA7" w:rsidRPr="00672B3B" w:rsidRDefault="00C36CA7" w:rsidP="00BB1F7E">
            <w:pPr>
              <w:spacing w:after="160"/>
              <w:rPr>
                <w:rFonts w:eastAsia="Times New Roman" w:cs="Calibri"/>
                <w:b/>
                <w:szCs w:val="26"/>
                <w:lang w:val="en-US"/>
              </w:rPr>
            </w:pPr>
            <w:r w:rsidRPr="00672B3B">
              <w:rPr>
                <w:rFonts w:eastAsia="Times New Roman" w:cs="Calibri"/>
                <w:b/>
                <w:szCs w:val="26"/>
                <w:lang w:val="en-US"/>
              </w:rPr>
              <w:t>Author</w:t>
            </w:r>
          </w:p>
        </w:tc>
      </w:tr>
      <w:tr w:rsidR="00C36CA7" w:rsidRPr="00672B3B" w14:paraId="21131852" w14:textId="77777777" w:rsidTr="00BB1F7E">
        <w:tc>
          <w:tcPr>
            <w:tcW w:w="2085" w:type="dxa"/>
            <w:vAlign w:val="center"/>
          </w:tcPr>
          <w:p w14:paraId="4072A7B2" w14:textId="77777777" w:rsidR="00C36CA7" w:rsidRPr="00672B3B" w:rsidRDefault="009836BD" w:rsidP="00BB1F7E">
            <w:pPr>
              <w:spacing w:after="160"/>
              <w:rPr>
                <w:rFonts w:eastAsia="Times New Roman" w:cs="Calibri"/>
                <w:szCs w:val="26"/>
                <w:lang w:val="en-US"/>
              </w:rPr>
            </w:pPr>
            <w:r w:rsidRPr="00672B3B">
              <w:rPr>
                <w:rFonts w:eastAsia="Times New Roman" w:cs="Calibri"/>
                <w:szCs w:val="26"/>
                <w:lang w:val="en-US"/>
              </w:rPr>
              <w:t>V0.1</w:t>
            </w:r>
          </w:p>
        </w:tc>
        <w:tc>
          <w:tcPr>
            <w:tcW w:w="2120" w:type="dxa"/>
            <w:vAlign w:val="center"/>
          </w:tcPr>
          <w:p w14:paraId="09983C4C" w14:textId="77777777" w:rsidR="00C36CA7" w:rsidRPr="00672B3B" w:rsidRDefault="005B28C4" w:rsidP="00BB1F7E">
            <w:pPr>
              <w:spacing w:after="160"/>
              <w:rPr>
                <w:rFonts w:eastAsia="Times New Roman" w:cs="Calibri"/>
                <w:szCs w:val="26"/>
                <w:lang w:val="en-US"/>
              </w:rPr>
            </w:pPr>
            <w:r w:rsidRPr="00672B3B">
              <w:rPr>
                <w:rFonts w:eastAsia="Times New Roman" w:cs="Calibri"/>
                <w:szCs w:val="26"/>
                <w:lang w:val="en-US"/>
              </w:rPr>
              <w:t>31-10-2018</w:t>
            </w:r>
          </w:p>
        </w:tc>
        <w:tc>
          <w:tcPr>
            <w:tcW w:w="3133" w:type="dxa"/>
            <w:gridSpan w:val="3"/>
            <w:vAlign w:val="center"/>
          </w:tcPr>
          <w:p w14:paraId="304DE0EA" w14:textId="77777777" w:rsidR="00C36CA7" w:rsidRPr="00672B3B" w:rsidRDefault="005B28C4" w:rsidP="00BB1F7E">
            <w:pPr>
              <w:spacing w:after="160"/>
              <w:rPr>
                <w:rFonts w:eastAsia="Times New Roman" w:cs="Calibri"/>
                <w:szCs w:val="26"/>
                <w:lang w:val="en-US"/>
              </w:rPr>
            </w:pPr>
            <w:r w:rsidRPr="00672B3B">
              <w:rPr>
                <w:rFonts w:eastAsia="Times New Roman" w:cs="Calibri"/>
                <w:szCs w:val="26"/>
                <w:lang w:val="en-US"/>
              </w:rPr>
              <w:t>Concept</w:t>
            </w:r>
          </w:p>
        </w:tc>
        <w:tc>
          <w:tcPr>
            <w:tcW w:w="2409" w:type="dxa"/>
            <w:gridSpan w:val="4"/>
          </w:tcPr>
          <w:p w14:paraId="36BA386A" w14:textId="77777777" w:rsidR="00C36CA7" w:rsidRPr="00672B3B" w:rsidRDefault="005B28C4" w:rsidP="00BB1F7E">
            <w:pPr>
              <w:spacing w:after="160"/>
              <w:rPr>
                <w:rFonts w:eastAsia="Times New Roman" w:cs="Calibri"/>
                <w:szCs w:val="26"/>
                <w:lang w:val="en-US"/>
              </w:rPr>
            </w:pPr>
            <w:r w:rsidRPr="00672B3B">
              <w:rPr>
                <w:rFonts w:eastAsia="Times New Roman" w:cs="Calibri"/>
                <w:szCs w:val="26"/>
                <w:lang w:val="en-US"/>
              </w:rPr>
              <w:t>MMW</w:t>
            </w:r>
          </w:p>
        </w:tc>
      </w:tr>
      <w:tr w:rsidR="005E5DEC" w:rsidRPr="00672B3B" w14:paraId="462DD539" w14:textId="77777777" w:rsidTr="00BB1F7E">
        <w:tc>
          <w:tcPr>
            <w:tcW w:w="2085" w:type="dxa"/>
            <w:vAlign w:val="center"/>
          </w:tcPr>
          <w:p w14:paraId="7498C526" w14:textId="3119E964"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V0.2</w:t>
            </w:r>
          </w:p>
        </w:tc>
        <w:tc>
          <w:tcPr>
            <w:tcW w:w="2120" w:type="dxa"/>
            <w:vAlign w:val="center"/>
          </w:tcPr>
          <w:p w14:paraId="23D027F6" w14:textId="4A1B80F0"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15-2-2019</w:t>
            </w:r>
          </w:p>
        </w:tc>
        <w:tc>
          <w:tcPr>
            <w:tcW w:w="3133" w:type="dxa"/>
            <w:gridSpan w:val="3"/>
            <w:vAlign w:val="center"/>
          </w:tcPr>
          <w:p w14:paraId="0399C43D" w14:textId="1C2E4856"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Chapter 2</w:t>
            </w:r>
          </w:p>
        </w:tc>
        <w:tc>
          <w:tcPr>
            <w:tcW w:w="2409" w:type="dxa"/>
            <w:gridSpan w:val="4"/>
          </w:tcPr>
          <w:p w14:paraId="3D0A10A8" w14:textId="47555B0E"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DG</w:t>
            </w:r>
          </w:p>
        </w:tc>
      </w:tr>
      <w:tr w:rsidR="005E5DEC" w:rsidRPr="00672B3B" w14:paraId="7165A540" w14:textId="77777777" w:rsidTr="00BB1F7E">
        <w:tc>
          <w:tcPr>
            <w:tcW w:w="2085" w:type="dxa"/>
            <w:vAlign w:val="center"/>
          </w:tcPr>
          <w:p w14:paraId="6759BD87" w14:textId="62045364"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V0.3</w:t>
            </w:r>
          </w:p>
        </w:tc>
        <w:tc>
          <w:tcPr>
            <w:tcW w:w="2120" w:type="dxa"/>
            <w:vAlign w:val="center"/>
          </w:tcPr>
          <w:p w14:paraId="78C8CB5E" w14:textId="5E88512B"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21-2-2019</w:t>
            </w:r>
          </w:p>
        </w:tc>
        <w:tc>
          <w:tcPr>
            <w:tcW w:w="3133" w:type="dxa"/>
            <w:gridSpan w:val="3"/>
            <w:vAlign w:val="center"/>
          </w:tcPr>
          <w:p w14:paraId="4A2EC17F" w14:textId="77777777" w:rsidR="005E5DEC" w:rsidRPr="00672B3B" w:rsidRDefault="005E5DEC" w:rsidP="005E5DEC">
            <w:pPr>
              <w:spacing w:after="160"/>
              <w:rPr>
                <w:rFonts w:eastAsia="Times New Roman" w:cs="Calibri"/>
                <w:szCs w:val="26"/>
                <w:lang w:val="en-US"/>
              </w:rPr>
            </w:pPr>
          </w:p>
        </w:tc>
        <w:tc>
          <w:tcPr>
            <w:tcW w:w="2409" w:type="dxa"/>
            <w:gridSpan w:val="4"/>
          </w:tcPr>
          <w:p w14:paraId="7EC1F1C9" w14:textId="1C62BA62" w:rsidR="005E5DEC" w:rsidRPr="00672B3B" w:rsidRDefault="005E5DEC" w:rsidP="005E5DEC">
            <w:pPr>
              <w:spacing w:after="160"/>
              <w:rPr>
                <w:rFonts w:eastAsia="Times New Roman" w:cs="Calibri"/>
                <w:szCs w:val="26"/>
                <w:lang w:val="en-US"/>
              </w:rPr>
            </w:pPr>
            <w:r w:rsidRPr="00672B3B">
              <w:rPr>
                <w:rFonts w:eastAsia="Times New Roman" w:cs="Calibri"/>
                <w:szCs w:val="26"/>
                <w:lang w:val="en-US"/>
              </w:rPr>
              <w:t>MW, DG, MZ</w:t>
            </w:r>
            <w:r w:rsidR="00B02265" w:rsidRPr="00672B3B">
              <w:rPr>
                <w:rFonts w:eastAsia="Times New Roman" w:cs="Calibri"/>
                <w:szCs w:val="26"/>
                <w:lang w:val="en-US"/>
              </w:rPr>
              <w:t>, MP</w:t>
            </w:r>
          </w:p>
        </w:tc>
      </w:tr>
      <w:tr w:rsidR="00882284" w:rsidRPr="00672B3B" w14:paraId="33AC6958" w14:textId="77777777" w:rsidTr="00BB1F7E">
        <w:tc>
          <w:tcPr>
            <w:tcW w:w="2085" w:type="dxa"/>
            <w:vAlign w:val="center"/>
          </w:tcPr>
          <w:p w14:paraId="0CA997DA" w14:textId="56279139" w:rsidR="00882284" w:rsidRPr="00672B3B" w:rsidRDefault="00882284" w:rsidP="00882284">
            <w:pPr>
              <w:spacing w:after="160"/>
              <w:rPr>
                <w:rFonts w:eastAsia="Times New Roman" w:cs="Calibri"/>
                <w:szCs w:val="26"/>
                <w:lang w:val="en-US"/>
              </w:rPr>
            </w:pPr>
            <w:r w:rsidRPr="00672B3B">
              <w:rPr>
                <w:rFonts w:eastAsia="Times New Roman" w:cs="Calibri"/>
                <w:szCs w:val="26"/>
                <w:lang w:val="en-US"/>
              </w:rPr>
              <w:t>V0.4</w:t>
            </w:r>
          </w:p>
        </w:tc>
        <w:tc>
          <w:tcPr>
            <w:tcW w:w="2120" w:type="dxa"/>
            <w:vAlign w:val="center"/>
          </w:tcPr>
          <w:p w14:paraId="61333E9D" w14:textId="1BC78FE0" w:rsidR="00882284" w:rsidRPr="00672B3B" w:rsidRDefault="00882284" w:rsidP="00882284">
            <w:pPr>
              <w:spacing w:after="160"/>
              <w:rPr>
                <w:rFonts w:eastAsia="Times New Roman" w:cs="Calibri"/>
                <w:szCs w:val="26"/>
                <w:lang w:val="en-US"/>
              </w:rPr>
            </w:pPr>
            <w:r w:rsidRPr="00672B3B">
              <w:rPr>
                <w:rFonts w:eastAsia="Times New Roman" w:cs="Calibri"/>
                <w:szCs w:val="26"/>
                <w:lang w:val="en-US"/>
              </w:rPr>
              <w:t>22—3-2019</w:t>
            </w:r>
          </w:p>
        </w:tc>
        <w:tc>
          <w:tcPr>
            <w:tcW w:w="3133" w:type="dxa"/>
            <w:gridSpan w:val="3"/>
            <w:vAlign w:val="center"/>
          </w:tcPr>
          <w:p w14:paraId="05F604A0" w14:textId="2E481884" w:rsidR="00882284" w:rsidRPr="00672B3B" w:rsidRDefault="00882284" w:rsidP="00882284">
            <w:pPr>
              <w:spacing w:after="160"/>
              <w:rPr>
                <w:rFonts w:eastAsia="Times New Roman" w:cs="Calibri"/>
                <w:szCs w:val="26"/>
                <w:lang w:val="en-US"/>
              </w:rPr>
            </w:pPr>
            <w:r w:rsidRPr="00672B3B">
              <w:rPr>
                <w:rFonts w:eastAsia="Times New Roman" w:cs="Calibri"/>
                <w:szCs w:val="26"/>
                <w:lang w:val="en-US"/>
              </w:rPr>
              <w:t>Chapter 1, 2, 3</w:t>
            </w:r>
          </w:p>
        </w:tc>
        <w:tc>
          <w:tcPr>
            <w:tcW w:w="2409" w:type="dxa"/>
            <w:gridSpan w:val="4"/>
          </w:tcPr>
          <w:p w14:paraId="4A1C1DB4" w14:textId="438411D8" w:rsidR="00882284" w:rsidRPr="00672B3B" w:rsidRDefault="00882284" w:rsidP="00882284">
            <w:pPr>
              <w:spacing w:after="160"/>
              <w:rPr>
                <w:rFonts w:eastAsia="Times New Roman" w:cs="Calibri"/>
                <w:szCs w:val="26"/>
                <w:lang w:val="en-US"/>
              </w:rPr>
            </w:pPr>
            <w:r w:rsidRPr="00672B3B">
              <w:rPr>
                <w:rFonts w:eastAsia="Times New Roman" w:cs="Calibri"/>
                <w:szCs w:val="26"/>
                <w:lang w:val="en-US"/>
              </w:rPr>
              <w:t>OW, RS, MZ, EA, MP</w:t>
            </w:r>
          </w:p>
        </w:tc>
      </w:tr>
      <w:tr w:rsidR="00F30AB5" w:rsidRPr="00672B3B" w14:paraId="2F68C2BC" w14:textId="77777777" w:rsidTr="00BB1F7E">
        <w:tc>
          <w:tcPr>
            <w:tcW w:w="2085" w:type="dxa"/>
            <w:vAlign w:val="center"/>
          </w:tcPr>
          <w:p w14:paraId="29F6631E" w14:textId="7679FCF0" w:rsidR="00F30AB5" w:rsidRPr="00672B3B" w:rsidRDefault="00F30AB5" w:rsidP="005E5DEC">
            <w:pPr>
              <w:spacing w:after="160"/>
              <w:rPr>
                <w:rFonts w:eastAsia="Times New Roman" w:cs="Calibri"/>
                <w:szCs w:val="26"/>
                <w:lang w:val="en-US"/>
              </w:rPr>
            </w:pPr>
            <w:r w:rsidRPr="00672B3B">
              <w:rPr>
                <w:rFonts w:eastAsia="Times New Roman" w:cs="Calibri"/>
                <w:szCs w:val="26"/>
                <w:lang w:val="en-US"/>
              </w:rPr>
              <w:t>V0.</w:t>
            </w:r>
            <w:r w:rsidR="004C3A62" w:rsidRPr="00672B3B">
              <w:rPr>
                <w:rFonts w:eastAsia="Times New Roman" w:cs="Calibri"/>
                <w:szCs w:val="26"/>
                <w:lang w:val="en-US"/>
              </w:rPr>
              <w:t>5</w:t>
            </w:r>
          </w:p>
        </w:tc>
        <w:tc>
          <w:tcPr>
            <w:tcW w:w="2120" w:type="dxa"/>
            <w:vAlign w:val="center"/>
          </w:tcPr>
          <w:p w14:paraId="6C45441F" w14:textId="75B19312" w:rsidR="00F30AB5" w:rsidRPr="00672B3B" w:rsidRDefault="00AA4729" w:rsidP="005E5DEC">
            <w:pPr>
              <w:spacing w:after="160"/>
              <w:rPr>
                <w:rFonts w:eastAsia="Times New Roman" w:cs="Calibri"/>
                <w:szCs w:val="26"/>
                <w:lang w:val="en-US"/>
              </w:rPr>
            </w:pPr>
            <w:r w:rsidRPr="00672B3B">
              <w:rPr>
                <w:rFonts w:eastAsia="Times New Roman" w:cs="Calibri"/>
                <w:szCs w:val="26"/>
                <w:lang w:val="en-US"/>
              </w:rPr>
              <w:t>3-4-2019</w:t>
            </w:r>
          </w:p>
        </w:tc>
        <w:tc>
          <w:tcPr>
            <w:tcW w:w="3133" w:type="dxa"/>
            <w:gridSpan w:val="3"/>
            <w:vAlign w:val="center"/>
          </w:tcPr>
          <w:p w14:paraId="38534B61" w14:textId="2F877CCA" w:rsidR="00F30AB5" w:rsidRPr="00672B3B" w:rsidRDefault="008A349B" w:rsidP="005E5DEC">
            <w:pPr>
              <w:spacing w:after="160"/>
              <w:rPr>
                <w:rFonts w:eastAsia="Times New Roman" w:cs="Calibri"/>
                <w:szCs w:val="26"/>
                <w:lang w:val="en-US"/>
              </w:rPr>
            </w:pPr>
            <w:r w:rsidRPr="00672B3B">
              <w:rPr>
                <w:rFonts w:eastAsia="Times New Roman" w:cs="Calibri"/>
                <w:szCs w:val="26"/>
                <w:lang w:val="en-US"/>
              </w:rPr>
              <w:t>Review version</w:t>
            </w:r>
          </w:p>
        </w:tc>
        <w:tc>
          <w:tcPr>
            <w:tcW w:w="2409" w:type="dxa"/>
            <w:gridSpan w:val="4"/>
          </w:tcPr>
          <w:p w14:paraId="6E7F944A" w14:textId="3DB552E7" w:rsidR="00F30AB5" w:rsidRPr="007C37FF" w:rsidRDefault="005B435E" w:rsidP="00867BC1">
            <w:pPr>
              <w:jc w:val="left"/>
              <w:rPr>
                <w:rFonts w:eastAsia="Times New Roman" w:cs="Calibri"/>
                <w:szCs w:val="26"/>
                <w:lang w:val="en-US"/>
              </w:rPr>
            </w:pPr>
            <w:r w:rsidRPr="007C37FF">
              <w:rPr>
                <w:rFonts w:eastAsia="Times New Roman" w:cs="Calibri"/>
                <w:szCs w:val="26"/>
                <w:lang w:val="en-US"/>
              </w:rPr>
              <w:t>Marisca Zweistra (E-</w:t>
            </w:r>
            <w:proofErr w:type="spellStart"/>
            <w:r w:rsidRPr="007C37FF">
              <w:rPr>
                <w:rFonts w:eastAsia="Times New Roman" w:cs="Calibri"/>
                <w:szCs w:val="26"/>
                <w:lang w:val="en-US"/>
              </w:rPr>
              <w:t>laad</w:t>
            </w:r>
            <w:proofErr w:type="spellEnd"/>
            <w:r w:rsidRPr="007C37FF">
              <w:rPr>
                <w:rFonts w:eastAsia="Times New Roman" w:cs="Calibri"/>
                <w:szCs w:val="26"/>
                <w:lang w:val="en-US"/>
              </w:rPr>
              <w:t>), Erik van Aalzum (</w:t>
            </w:r>
            <w:proofErr w:type="spellStart"/>
            <w:r w:rsidRPr="007C37FF">
              <w:rPr>
                <w:rFonts w:eastAsia="Times New Roman" w:cs="Calibri"/>
                <w:szCs w:val="26"/>
                <w:lang w:val="en-US"/>
              </w:rPr>
              <w:t>Jedlix</w:t>
            </w:r>
            <w:proofErr w:type="spellEnd"/>
            <w:r w:rsidRPr="007C37FF">
              <w:rPr>
                <w:rFonts w:eastAsia="Times New Roman" w:cs="Calibri"/>
                <w:szCs w:val="26"/>
                <w:lang w:val="en-US"/>
              </w:rPr>
              <w:t xml:space="preserve">), </w:t>
            </w:r>
            <w:r w:rsidR="00A92A87" w:rsidRPr="007C37FF">
              <w:rPr>
                <w:rFonts w:eastAsia="Times New Roman" w:cs="Calibri"/>
                <w:szCs w:val="26"/>
                <w:lang w:val="en-US"/>
              </w:rPr>
              <w:t xml:space="preserve">Joost Laarakkers (TNO),  </w:t>
            </w:r>
            <w:r w:rsidR="00867BC1" w:rsidRPr="007C37FF">
              <w:rPr>
                <w:rFonts w:eastAsia="Times New Roman" w:cs="Calibri"/>
                <w:szCs w:val="26"/>
                <w:lang w:val="en-US"/>
              </w:rPr>
              <w:t xml:space="preserve">Kees van Zwienen (Enexis), Marcel Willems (Enexis), </w:t>
            </w:r>
            <w:r w:rsidR="00A92A87" w:rsidRPr="007C37FF">
              <w:rPr>
                <w:rFonts w:eastAsia="Times New Roman" w:cs="Calibri"/>
                <w:szCs w:val="26"/>
                <w:lang w:val="en-US"/>
              </w:rPr>
              <w:t xml:space="preserve">Daphne Geelen (Enexis), </w:t>
            </w:r>
            <w:r w:rsidR="001011E1" w:rsidRPr="007C37FF">
              <w:rPr>
                <w:rFonts w:eastAsia="Times New Roman" w:cs="Calibri"/>
                <w:szCs w:val="26"/>
                <w:lang w:val="en-US"/>
              </w:rPr>
              <w:t>Robert Steegh (Enexis)</w:t>
            </w:r>
            <w:r w:rsidR="007C37FF">
              <w:rPr>
                <w:rFonts w:eastAsia="Times New Roman" w:cs="Calibri"/>
                <w:szCs w:val="26"/>
                <w:lang w:val="en-US"/>
              </w:rPr>
              <w:t>,</w:t>
            </w:r>
            <w:r w:rsidR="001011E1" w:rsidRPr="007C37FF">
              <w:rPr>
                <w:rFonts w:eastAsia="Times New Roman" w:cs="Calibri"/>
                <w:szCs w:val="26"/>
                <w:lang w:val="en-US"/>
              </w:rPr>
              <w:t xml:space="preserve"> </w:t>
            </w:r>
            <w:r w:rsidR="00A92A87" w:rsidRPr="007C37FF">
              <w:rPr>
                <w:rFonts w:eastAsia="Times New Roman" w:cs="Calibri"/>
                <w:szCs w:val="26"/>
                <w:lang w:val="en-US"/>
              </w:rPr>
              <w:t xml:space="preserve">Paul Klapwijk (Enexis), Ruud Fleskens </w:t>
            </w:r>
            <w:r w:rsidR="001011E1" w:rsidRPr="007C37FF">
              <w:rPr>
                <w:rFonts w:eastAsia="Times New Roman" w:cs="Calibri"/>
                <w:szCs w:val="26"/>
                <w:lang w:val="en-US"/>
              </w:rPr>
              <w:t>(</w:t>
            </w:r>
            <w:r w:rsidR="00A92A87" w:rsidRPr="007C37FF">
              <w:rPr>
                <w:rFonts w:eastAsia="Times New Roman" w:cs="Calibri"/>
                <w:szCs w:val="26"/>
                <w:lang w:val="en-US"/>
              </w:rPr>
              <w:t>Enexis</w:t>
            </w:r>
            <w:r w:rsidR="001011E1" w:rsidRPr="007C37FF">
              <w:rPr>
                <w:rFonts w:eastAsia="Times New Roman" w:cs="Calibri"/>
                <w:szCs w:val="26"/>
                <w:lang w:val="en-US"/>
              </w:rPr>
              <w:t xml:space="preserve">), </w:t>
            </w:r>
            <w:r w:rsidR="00867BC1" w:rsidRPr="007C37FF">
              <w:rPr>
                <w:rFonts w:eastAsia="Times New Roman" w:cs="Calibri"/>
                <w:szCs w:val="26"/>
                <w:lang w:val="en-US"/>
              </w:rPr>
              <w:t xml:space="preserve">Olga Westerlaken (Enexis), </w:t>
            </w:r>
            <w:r w:rsidR="00B5505F" w:rsidRPr="007C37FF">
              <w:rPr>
                <w:rFonts w:eastAsia="Times New Roman" w:cs="Calibri"/>
                <w:szCs w:val="26"/>
                <w:lang w:val="en-US"/>
              </w:rPr>
              <w:t xml:space="preserve">Rik Fonteijn, </w:t>
            </w:r>
            <w:r w:rsidR="00867BC1" w:rsidRPr="007C37FF">
              <w:rPr>
                <w:rFonts w:eastAsia="Times New Roman" w:cs="Calibri"/>
                <w:szCs w:val="26"/>
                <w:lang w:val="en-US"/>
              </w:rPr>
              <w:lastRenderedPageBreak/>
              <w:t>Marianne Postmus (Enexis)</w:t>
            </w:r>
          </w:p>
        </w:tc>
      </w:tr>
      <w:tr w:rsidR="007C37FF" w:rsidRPr="0030555C" w14:paraId="3AAC4E12" w14:textId="77777777" w:rsidTr="00BB1F7E">
        <w:tc>
          <w:tcPr>
            <w:tcW w:w="2085" w:type="dxa"/>
            <w:vAlign w:val="center"/>
          </w:tcPr>
          <w:p w14:paraId="099B7222" w14:textId="3236FF4D" w:rsidR="007C37FF" w:rsidRPr="00672B3B" w:rsidRDefault="007C37FF" w:rsidP="007C37FF">
            <w:pPr>
              <w:spacing w:after="160"/>
              <w:rPr>
                <w:rFonts w:eastAsia="Times New Roman" w:cs="Calibri"/>
                <w:szCs w:val="26"/>
                <w:lang w:val="en-US"/>
              </w:rPr>
            </w:pPr>
            <w:r>
              <w:rPr>
                <w:rFonts w:eastAsia="Times New Roman" w:cs="Calibri"/>
                <w:szCs w:val="26"/>
                <w:lang w:val="en-US"/>
              </w:rPr>
              <w:lastRenderedPageBreak/>
              <w:t>V0.6</w:t>
            </w:r>
          </w:p>
        </w:tc>
        <w:tc>
          <w:tcPr>
            <w:tcW w:w="2120" w:type="dxa"/>
            <w:vAlign w:val="center"/>
          </w:tcPr>
          <w:p w14:paraId="2B764989" w14:textId="1023FB88" w:rsidR="007C37FF" w:rsidRPr="00672B3B" w:rsidRDefault="007C37FF" w:rsidP="007C37FF">
            <w:pPr>
              <w:spacing w:after="160"/>
              <w:rPr>
                <w:rFonts w:eastAsia="Times New Roman" w:cs="Calibri"/>
                <w:szCs w:val="26"/>
                <w:lang w:val="en-US"/>
              </w:rPr>
            </w:pPr>
            <w:r>
              <w:rPr>
                <w:rFonts w:eastAsia="Times New Roman" w:cs="Calibri"/>
                <w:szCs w:val="26"/>
                <w:lang w:val="en-US"/>
              </w:rPr>
              <w:t>21-5-2019</w:t>
            </w:r>
          </w:p>
        </w:tc>
        <w:tc>
          <w:tcPr>
            <w:tcW w:w="3133" w:type="dxa"/>
            <w:gridSpan w:val="3"/>
            <w:vAlign w:val="center"/>
          </w:tcPr>
          <w:p w14:paraId="73EFD5AC" w14:textId="25A25B09" w:rsidR="007C37FF" w:rsidRPr="00672B3B" w:rsidRDefault="007C37FF" w:rsidP="007C37FF">
            <w:pPr>
              <w:spacing w:after="160"/>
              <w:rPr>
                <w:rFonts w:eastAsia="Times New Roman" w:cs="Calibri"/>
                <w:szCs w:val="26"/>
                <w:lang w:val="en-US"/>
              </w:rPr>
            </w:pPr>
            <w:r w:rsidRPr="00672B3B">
              <w:rPr>
                <w:rFonts w:eastAsia="Times New Roman" w:cs="Calibri"/>
                <w:szCs w:val="26"/>
                <w:lang w:val="en-US"/>
              </w:rPr>
              <w:t>Review version</w:t>
            </w:r>
          </w:p>
        </w:tc>
        <w:tc>
          <w:tcPr>
            <w:tcW w:w="2409" w:type="dxa"/>
            <w:gridSpan w:val="4"/>
          </w:tcPr>
          <w:p w14:paraId="52E51D92" w14:textId="651D4F5F" w:rsidR="007C37FF" w:rsidRPr="00A628E6" w:rsidRDefault="007C37FF" w:rsidP="007C37FF">
            <w:pPr>
              <w:jc w:val="left"/>
              <w:rPr>
                <w:rFonts w:eastAsia="Times New Roman" w:cs="Calibri"/>
                <w:b/>
                <w:szCs w:val="26"/>
                <w:lang w:val="de-DE"/>
              </w:rPr>
            </w:pPr>
            <w:r w:rsidRPr="00A628E6">
              <w:rPr>
                <w:rFonts w:eastAsia="Times New Roman" w:cs="Calibri"/>
                <w:szCs w:val="26"/>
                <w:lang w:val="de-DE"/>
              </w:rPr>
              <w:t>Daphne Geelen (Enexis), Rik Fonteijn, Robert Steegh (Enexis), Marisca Zweistra (E-</w:t>
            </w:r>
            <w:proofErr w:type="spellStart"/>
            <w:r w:rsidRPr="00A628E6">
              <w:rPr>
                <w:rFonts w:eastAsia="Times New Roman" w:cs="Calibri"/>
                <w:szCs w:val="26"/>
                <w:lang w:val="de-DE"/>
              </w:rPr>
              <w:t>laad</w:t>
            </w:r>
            <w:proofErr w:type="spellEnd"/>
            <w:r w:rsidRPr="00A628E6">
              <w:rPr>
                <w:rFonts w:eastAsia="Times New Roman" w:cs="Calibri"/>
                <w:szCs w:val="26"/>
                <w:lang w:val="de-DE"/>
              </w:rPr>
              <w:t>),</w:t>
            </w:r>
          </w:p>
        </w:tc>
      </w:tr>
      <w:tr w:rsidR="002B722D" w:rsidRPr="00E01FD5" w14:paraId="142E32A2" w14:textId="77777777" w:rsidTr="00BB1F7E">
        <w:tc>
          <w:tcPr>
            <w:tcW w:w="2085" w:type="dxa"/>
            <w:vAlign w:val="center"/>
          </w:tcPr>
          <w:p w14:paraId="74D43C10" w14:textId="6B9EC2A8" w:rsidR="002B722D" w:rsidRDefault="002B722D" w:rsidP="007C37FF">
            <w:pPr>
              <w:spacing w:after="160"/>
              <w:rPr>
                <w:rFonts w:eastAsia="Times New Roman" w:cs="Calibri"/>
                <w:szCs w:val="26"/>
                <w:lang w:val="en-US"/>
              </w:rPr>
            </w:pPr>
            <w:r>
              <w:rPr>
                <w:rFonts w:eastAsia="Times New Roman" w:cs="Calibri"/>
                <w:szCs w:val="26"/>
                <w:lang w:val="en-US"/>
              </w:rPr>
              <w:t>V0.7</w:t>
            </w:r>
          </w:p>
        </w:tc>
        <w:tc>
          <w:tcPr>
            <w:tcW w:w="2120" w:type="dxa"/>
            <w:vAlign w:val="center"/>
          </w:tcPr>
          <w:p w14:paraId="0D113910" w14:textId="771D2DC1" w:rsidR="002B722D" w:rsidRDefault="002B722D" w:rsidP="007C37FF">
            <w:pPr>
              <w:spacing w:after="160"/>
              <w:rPr>
                <w:rFonts w:eastAsia="Times New Roman" w:cs="Calibri"/>
                <w:szCs w:val="26"/>
                <w:lang w:val="en-US"/>
              </w:rPr>
            </w:pPr>
            <w:r>
              <w:rPr>
                <w:rFonts w:eastAsia="Times New Roman" w:cs="Calibri"/>
                <w:szCs w:val="26"/>
                <w:lang w:val="en-US"/>
              </w:rPr>
              <w:t>24-5-2019</w:t>
            </w:r>
          </w:p>
        </w:tc>
        <w:tc>
          <w:tcPr>
            <w:tcW w:w="3133" w:type="dxa"/>
            <w:gridSpan w:val="3"/>
            <w:vAlign w:val="center"/>
          </w:tcPr>
          <w:p w14:paraId="68C6C90B" w14:textId="3D739B1C" w:rsidR="002B722D" w:rsidRPr="00672B3B" w:rsidRDefault="002B722D" w:rsidP="007C37FF">
            <w:pPr>
              <w:spacing w:after="160"/>
              <w:rPr>
                <w:rFonts w:eastAsia="Times New Roman" w:cs="Calibri"/>
                <w:szCs w:val="26"/>
                <w:lang w:val="en-US"/>
              </w:rPr>
            </w:pPr>
            <w:r>
              <w:rPr>
                <w:rFonts w:eastAsia="Times New Roman" w:cs="Calibri"/>
                <w:szCs w:val="26"/>
                <w:lang w:val="en-US"/>
              </w:rPr>
              <w:t>Overall review</w:t>
            </w:r>
          </w:p>
        </w:tc>
        <w:tc>
          <w:tcPr>
            <w:tcW w:w="2409" w:type="dxa"/>
            <w:gridSpan w:val="4"/>
          </w:tcPr>
          <w:p w14:paraId="2D1B879C" w14:textId="3B2BFCB2" w:rsidR="002B722D" w:rsidRPr="00E01FD5" w:rsidRDefault="00E01FD5" w:rsidP="007C37FF">
            <w:pPr>
              <w:jc w:val="left"/>
              <w:rPr>
                <w:rFonts w:eastAsia="Times New Roman" w:cs="Calibri"/>
                <w:szCs w:val="26"/>
              </w:rPr>
            </w:pPr>
            <w:r w:rsidRPr="00E01FD5">
              <w:rPr>
                <w:rFonts w:eastAsia="Times New Roman" w:cs="Calibri"/>
                <w:szCs w:val="26"/>
              </w:rPr>
              <w:t>Marcel Willems (Enexis), Marianne Postmus (Enexis</w:t>
            </w:r>
            <w:r>
              <w:rPr>
                <w:rFonts w:eastAsia="Times New Roman" w:cs="Calibri"/>
                <w:szCs w:val="26"/>
              </w:rPr>
              <w:t>)</w:t>
            </w:r>
            <w:r w:rsidR="0030555C">
              <w:rPr>
                <w:rFonts w:eastAsia="Times New Roman" w:cs="Calibri"/>
                <w:szCs w:val="26"/>
              </w:rPr>
              <w:t xml:space="preserve">, </w:t>
            </w:r>
            <w:proofErr w:type="spellStart"/>
            <w:r w:rsidR="0030555C">
              <w:rPr>
                <w:color w:val="000000"/>
                <w:sz w:val="24"/>
                <w:szCs w:val="24"/>
              </w:rPr>
              <w:t>Jörgen</w:t>
            </w:r>
            <w:proofErr w:type="spellEnd"/>
            <w:r w:rsidR="0030555C">
              <w:rPr>
                <w:color w:val="000000"/>
                <w:sz w:val="24"/>
                <w:szCs w:val="24"/>
              </w:rPr>
              <w:t xml:space="preserve"> </w:t>
            </w:r>
            <w:proofErr w:type="spellStart"/>
            <w:r w:rsidR="0030555C">
              <w:rPr>
                <w:color w:val="000000"/>
                <w:sz w:val="24"/>
                <w:szCs w:val="24"/>
              </w:rPr>
              <w:t>Rosvall</w:t>
            </w:r>
            <w:proofErr w:type="spellEnd"/>
            <w:r w:rsidR="0030555C">
              <w:rPr>
                <w:color w:val="000000"/>
                <w:sz w:val="24"/>
                <w:szCs w:val="24"/>
              </w:rPr>
              <w:t xml:space="preserve"> (E.ON)</w:t>
            </w:r>
          </w:p>
        </w:tc>
      </w:tr>
      <w:tr w:rsidR="0030555C" w:rsidRPr="00E01FD5" w14:paraId="76606657" w14:textId="77777777" w:rsidTr="00BB1F7E">
        <w:tc>
          <w:tcPr>
            <w:tcW w:w="2085" w:type="dxa"/>
            <w:vAlign w:val="center"/>
          </w:tcPr>
          <w:p w14:paraId="2016C5D3" w14:textId="4EAC807F" w:rsidR="0030555C" w:rsidRDefault="0030555C" w:rsidP="007C37FF">
            <w:pPr>
              <w:spacing w:after="160"/>
              <w:rPr>
                <w:rFonts w:eastAsia="Times New Roman" w:cs="Calibri"/>
                <w:szCs w:val="26"/>
                <w:lang w:val="en-US"/>
              </w:rPr>
            </w:pPr>
            <w:r>
              <w:rPr>
                <w:rFonts w:eastAsia="Times New Roman" w:cs="Calibri"/>
                <w:szCs w:val="26"/>
                <w:lang w:val="en-US"/>
              </w:rPr>
              <w:t>V1.0</w:t>
            </w:r>
          </w:p>
        </w:tc>
        <w:tc>
          <w:tcPr>
            <w:tcW w:w="2120" w:type="dxa"/>
            <w:vAlign w:val="center"/>
          </w:tcPr>
          <w:p w14:paraId="24AFF603" w14:textId="466F7B03" w:rsidR="0030555C" w:rsidRDefault="0030555C" w:rsidP="007C37FF">
            <w:pPr>
              <w:spacing w:after="160"/>
              <w:rPr>
                <w:rFonts w:eastAsia="Times New Roman" w:cs="Calibri"/>
                <w:szCs w:val="26"/>
                <w:lang w:val="en-US"/>
              </w:rPr>
            </w:pPr>
            <w:r>
              <w:rPr>
                <w:rFonts w:eastAsia="Times New Roman" w:cs="Calibri"/>
                <w:szCs w:val="26"/>
                <w:lang w:val="en-US"/>
              </w:rPr>
              <w:t>24-6-2019</w:t>
            </w:r>
          </w:p>
        </w:tc>
        <w:tc>
          <w:tcPr>
            <w:tcW w:w="3133" w:type="dxa"/>
            <w:gridSpan w:val="3"/>
            <w:vAlign w:val="center"/>
          </w:tcPr>
          <w:p w14:paraId="0D7D9A13" w14:textId="1536F3B9" w:rsidR="0030555C" w:rsidRDefault="0030555C" w:rsidP="007C37FF">
            <w:pPr>
              <w:spacing w:after="160"/>
              <w:rPr>
                <w:rFonts w:eastAsia="Times New Roman" w:cs="Calibri"/>
                <w:szCs w:val="26"/>
                <w:lang w:val="en-US"/>
              </w:rPr>
            </w:pPr>
            <w:r>
              <w:rPr>
                <w:rFonts w:eastAsia="Times New Roman" w:cs="Calibri"/>
                <w:szCs w:val="26"/>
                <w:lang w:val="en-US"/>
              </w:rPr>
              <w:t>Final version</w:t>
            </w:r>
          </w:p>
        </w:tc>
        <w:tc>
          <w:tcPr>
            <w:tcW w:w="2409" w:type="dxa"/>
            <w:gridSpan w:val="4"/>
          </w:tcPr>
          <w:p w14:paraId="268C7B3C" w14:textId="350DB116" w:rsidR="0030555C" w:rsidRPr="00E01FD5" w:rsidRDefault="0030555C" w:rsidP="007C37FF">
            <w:pPr>
              <w:jc w:val="left"/>
              <w:rPr>
                <w:rFonts w:eastAsia="Times New Roman" w:cs="Calibri"/>
                <w:szCs w:val="26"/>
              </w:rPr>
            </w:pPr>
            <w:r w:rsidRPr="00E01FD5">
              <w:rPr>
                <w:rFonts w:eastAsia="Times New Roman" w:cs="Calibri"/>
                <w:szCs w:val="26"/>
              </w:rPr>
              <w:t>Marcel Willems (Enexis), Marianne Postmus (Enexis</w:t>
            </w:r>
            <w:r>
              <w:rPr>
                <w:rFonts w:eastAsia="Times New Roman" w:cs="Calibri"/>
                <w:szCs w:val="26"/>
              </w:rPr>
              <w:t>)</w:t>
            </w:r>
          </w:p>
        </w:tc>
      </w:tr>
      <w:tr w:rsidR="007C37FF" w:rsidRPr="00672B3B" w14:paraId="7AC7229C" w14:textId="77777777" w:rsidTr="00BB1F7E">
        <w:tc>
          <w:tcPr>
            <w:tcW w:w="9747" w:type="dxa"/>
            <w:gridSpan w:val="9"/>
            <w:shd w:val="clear" w:color="auto" w:fill="DBDBDB" w:themeFill="accent3" w:themeFillTint="66"/>
            <w:vAlign w:val="center"/>
          </w:tcPr>
          <w:p w14:paraId="6381848E" w14:textId="3A4D5F4C" w:rsidR="007C37FF" w:rsidRPr="00672B3B" w:rsidRDefault="007C37FF" w:rsidP="007C37FF">
            <w:pPr>
              <w:spacing w:after="160"/>
              <w:rPr>
                <w:rFonts w:eastAsia="Times New Roman" w:cs="Calibri"/>
                <w:b/>
                <w:szCs w:val="26"/>
                <w:lang w:val="en-US"/>
              </w:rPr>
            </w:pPr>
            <w:r w:rsidRPr="00672B3B">
              <w:rPr>
                <w:rFonts w:eastAsia="Times New Roman" w:cs="Calibri"/>
                <w:b/>
                <w:szCs w:val="26"/>
                <w:lang w:val="en-US"/>
              </w:rPr>
              <w:softHyphen/>
              <w:t>Accessibility</w:t>
            </w:r>
          </w:p>
        </w:tc>
      </w:tr>
      <w:tr w:rsidR="007C37FF" w:rsidRPr="00672B3B" w14:paraId="456376DB" w14:textId="77777777" w:rsidTr="00BB1F7E">
        <w:tc>
          <w:tcPr>
            <w:tcW w:w="2085" w:type="dxa"/>
          </w:tcPr>
          <w:p w14:paraId="4487B182" w14:textId="77777777" w:rsidR="007C37FF" w:rsidRPr="00672B3B" w:rsidRDefault="000A4566" w:rsidP="007C37FF">
            <w:pPr>
              <w:spacing w:after="160"/>
              <w:rPr>
                <w:rFonts w:eastAsia="Times New Roman" w:cs="Calibri"/>
                <w:szCs w:val="26"/>
                <w:lang w:val="en-US"/>
              </w:rPr>
            </w:pPr>
            <w:sdt>
              <w:sdtPr>
                <w:rPr>
                  <w:rFonts w:eastAsia="Times New Roman" w:cs="Calibri"/>
                  <w:szCs w:val="26"/>
                  <w:lang w:val="en-US"/>
                </w:rPr>
                <w:id w:val="-1834062907"/>
                <w14:checkbox>
                  <w14:checked w14:val="0"/>
                  <w14:checkedState w14:val="2612" w14:font="MS Gothic"/>
                  <w14:uncheckedState w14:val="2610" w14:font="MS Gothic"/>
                </w14:checkbox>
              </w:sdtPr>
              <w:sdtEndPr/>
              <w:sdtContent>
                <w:r w:rsidR="007C37FF" w:rsidRPr="00672B3B">
                  <w:rPr>
                    <w:rFonts w:ascii="Segoe UI Symbol" w:eastAsia="MS Gothic" w:hAnsi="Segoe UI Symbol" w:cs="Segoe UI Symbol"/>
                    <w:szCs w:val="26"/>
                    <w:lang w:val="en-US"/>
                  </w:rPr>
                  <w:t>☐</w:t>
                </w:r>
              </w:sdtContent>
            </w:sdt>
            <w:r w:rsidR="007C37FF" w:rsidRPr="00672B3B">
              <w:rPr>
                <w:rFonts w:eastAsia="Times New Roman" w:cs="Calibri"/>
                <w:szCs w:val="26"/>
                <w:lang w:val="en-US"/>
              </w:rPr>
              <w:t>Public</w:t>
            </w:r>
          </w:p>
        </w:tc>
        <w:tc>
          <w:tcPr>
            <w:tcW w:w="2559" w:type="dxa"/>
            <w:gridSpan w:val="2"/>
          </w:tcPr>
          <w:p w14:paraId="24B1A55D" w14:textId="77777777" w:rsidR="007C37FF" w:rsidRPr="00672B3B" w:rsidRDefault="000A4566" w:rsidP="007C37FF">
            <w:pPr>
              <w:spacing w:after="160"/>
              <w:rPr>
                <w:rFonts w:eastAsia="Times New Roman" w:cs="Calibri"/>
                <w:szCs w:val="26"/>
                <w:lang w:val="en-US"/>
              </w:rPr>
            </w:pPr>
            <w:sdt>
              <w:sdtPr>
                <w:rPr>
                  <w:rFonts w:eastAsia="Times New Roman" w:cs="Calibri"/>
                  <w:szCs w:val="26"/>
                  <w:lang w:val="en-US"/>
                </w:rPr>
                <w:id w:val="-543672820"/>
                <w14:checkbox>
                  <w14:checked w14:val="1"/>
                  <w14:checkedState w14:val="2612" w14:font="MS Gothic"/>
                  <w14:uncheckedState w14:val="2610" w14:font="MS Gothic"/>
                </w14:checkbox>
              </w:sdtPr>
              <w:sdtEndPr/>
              <w:sdtContent>
                <w:r w:rsidR="007C37FF" w:rsidRPr="00672B3B">
                  <w:rPr>
                    <w:rFonts w:ascii="MS Gothic" w:eastAsia="MS Gothic" w:hAnsi="MS Gothic" w:cs="Calibri"/>
                    <w:szCs w:val="26"/>
                    <w:lang w:val="en-US"/>
                  </w:rPr>
                  <w:t>☒</w:t>
                </w:r>
              </w:sdtContent>
            </w:sdt>
            <w:r w:rsidR="007C37FF" w:rsidRPr="00672B3B">
              <w:rPr>
                <w:rFonts w:eastAsia="Times New Roman" w:cs="Calibri"/>
                <w:szCs w:val="26"/>
                <w:lang w:val="en-US"/>
              </w:rPr>
              <w:t xml:space="preserve"> Consortium + EC</w:t>
            </w:r>
          </w:p>
        </w:tc>
        <w:tc>
          <w:tcPr>
            <w:tcW w:w="2694" w:type="dxa"/>
            <w:gridSpan w:val="2"/>
          </w:tcPr>
          <w:p w14:paraId="4E21B228" w14:textId="77777777" w:rsidR="007C37FF" w:rsidRPr="00672B3B" w:rsidRDefault="000A4566" w:rsidP="007C37FF">
            <w:pPr>
              <w:spacing w:after="160"/>
              <w:rPr>
                <w:rFonts w:eastAsia="Times New Roman" w:cs="Calibri"/>
                <w:szCs w:val="26"/>
                <w:lang w:val="en-US"/>
              </w:rPr>
            </w:pPr>
            <w:sdt>
              <w:sdtPr>
                <w:rPr>
                  <w:rFonts w:eastAsia="Times New Roman" w:cs="Calibri"/>
                  <w:szCs w:val="26"/>
                  <w:lang w:val="en-US"/>
                </w:rPr>
                <w:id w:val="-170256067"/>
                <w14:checkbox>
                  <w14:checked w14:val="0"/>
                  <w14:checkedState w14:val="2612" w14:font="MS Gothic"/>
                  <w14:uncheckedState w14:val="2610" w14:font="MS Gothic"/>
                </w14:checkbox>
              </w:sdtPr>
              <w:sdtEndPr/>
              <w:sdtContent>
                <w:r w:rsidR="007C37FF" w:rsidRPr="00672B3B">
                  <w:rPr>
                    <w:rFonts w:ascii="Segoe UI Symbol" w:eastAsia="MS Gothic" w:hAnsi="Segoe UI Symbol" w:cs="Segoe UI Symbol"/>
                    <w:szCs w:val="26"/>
                    <w:lang w:val="en-US"/>
                  </w:rPr>
                  <w:t>☐</w:t>
                </w:r>
              </w:sdtContent>
            </w:sdt>
            <w:r w:rsidR="007C37FF" w:rsidRPr="00672B3B">
              <w:rPr>
                <w:rFonts w:eastAsia="Times New Roman" w:cs="Calibri"/>
                <w:szCs w:val="26"/>
                <w:lang w:val="en-US"/>
              </w:rPr>
              <w:t xml:space="preserve"> Restricted to a specific group + EC</w:t>
            </w:r>
          </w:p>
        </w:tc>
        <w:tc>
          <w:tcPr>
            <w:tcW w:w="2409" w:type="dxa"/>
            <w:gridSpan w:val="4"/>
          </w:tcPr>
          <w:p w14:paraId="7DBC8C68" w14:textId="77777777" w:rsidR="007C37FF" w:rsidRPr="00672B3B" w:rsidRDefault="000A4566" w:rsidP="007C37FF">
            <w:pPr>
              <w:spacing w:after="160"/>
              <w:rPr>
                <w:rFonts w:eastAsia="Times New Roman" w:cs="Calibri"/>
                <w:szCs w:val="26"/>
                <w:lang w:val="en-US"/>
              </w:rPr>
            </w:pPr>
            <w:sdt>
              <w:sdtPr>
                <w:rPr>
                  <w:rFonts w:eastAsia="Times New Roman" w:cs="Calibri"/>
                  <w:szCs w:val="26"/>
                  <w:lang w:val="en-US"/>
                </w:rPr>
                <w:id w:val="-1853553747"/>
                <w14:checkbox>
                  <w14:checked w14:val="1"/>
                  <w14:checkedState w14:val="2612" w14:font="MS Gothic"/>
                  <w14:uncheckedState w14:val="2610" w14:font="MS Gothic"/>
                </w14:checkbox>
              </w:sdtPr>
              <w:sdtEndPr/>
              <w:sdtContent>
                <w:r w:rsidR="007C37FF" w:rsidRPr="00672B3B">
                  <w:rPr>
                    <w:rFonts w:ascii="Segoe UI Symbol" w:eastAsia="MS Gothic" w:hAnsi="Segoe UI Symbol" w:cs="Segoe UI Symbol"/>
                    <w:szCs w:val="26"/>
                    <w:lang w:val="en-US"/>
                  </w:rPr>
                  <w:t>☒</w:t>
                </w:r>
              </w:sdtContent>
            </w:sdt>
            <w:r w:rsidR="007C37FF" w:rsidRPr="00672B3B">
              <w:rPr>
                <w:rFonts w:eastAsia="Times New Roman" w:cs="Calibri"/>
                <w:szCs w:val="26"/>
                <w:lang w:val="en-US"/>
              </w:rPr>
              <w:t xml:space="preserve"> Confidential + EC</w:t>
            </w:r>
          </w:p>
        </w:tc>
      </w:tr>
      <w:tr w:rsidR="007C37FF" w:rsidRPr="00672B3B" w14:paraId="32F4FAA1" w14:textId="77777777" w:rsidTr="00BB1F7E">
        <w:tc>
          <w:tcPr>
            <w:tcW w:w="9747" w:type="dxa"/>
            <w:gridSpan w:val="9"/>
            <w:shd w:val="clear" w:color="auto" w:fill="DBDBDB" w:themeFill="accent3" w:themeFillTint="66"/>
          </w:tcPr>
          <w:p w14:paraId="13D379D1" w14:textId="77777777" w:rsidR="007C37FF" w:rsidRPr="00672B3B" w:rsidRDefault="007C37FF" w:rsidP="007C37FF">
            <w:pPr>
              <w:spacing w:after="160"/>
              <w:rPr>
                <w:rFonts w:eastAsia="Times New Roman" w:cs="Calibri"/>
                <w:b/>
                <w:szCs w:val="26"/>
                <w:lang w:val="en-US"/>
              </w:rPr>
            </w:pPr>
            <w:r w:rsidRPr="00672B3B">
              <w:rPr>
                <w:rFonts w:eastAsia="Times New Roman" w:cs="Calibri"/>
                <w:b/>
                <w:szCs w:val="26"/>
                <w:lang w:val="en-US"/>
              </w:rPr>
              <w:t>Owner/Main responsible</w:t>
            </w:r>
          </w:p>
        </w:tc>
      </w:tr>
      <w:tr w:rsidR="007C37FF" w:rsidRPr="00672B3B" w14:paraId="2440333B" w14:textId="77777777" w:rsidTr="00BB1F7E">
        <w:tc>
          <w:tcPr>
            <w:tcW w:w="2085" w:type="dxa"/>
            <w:shd w:val="clear" w:color="auto" w:fill="DBDBDB" w:themeFill="accent3" w:themeFillTint="66"/>
          </w:tcPr>
          <w:p w14:paraId="7B3FB2B3" w14:textId="77777777" w:rsidR="007C37FF" w:rsidRPr="00672B3B" w:rsidRDefault="007C37FF" w:rsidP="007C37FF">
            <w:pPr>
              <w:spacing w:after="160"/>
              <w:rPr>
                <w:rFonts w:eastAsia="Times New Roman" w:cs="Calibri"/>
                <w:b/>
                <w:szCs w:val="26"/>
                <w:lang w:val="en-US"/>
              </w:rPr>
            </w:pPr>
            <w:r w:rsidRPr="00672B3B">
              <w:rPr>
                <w:rFonts w:eastAsia="Times New Roman" w:cs="Calibri"/>
                <w:b/>
                <w:szCs w:val="26"/>
                <w:lang w:val="en-US"/>
              </w:rPr>
              <w:t>Name(s)</w:t>
            </w:r>
          </w:p>
        </w:tc>
        <w:tc>
          <w:tcPr>
            <w:tcW w:w="3693" w:type="dxa"/>
            <w:gridSpan w:val="3"/>
            <w:shd w:val="clear" w:color="auto" w:fill="DBDBDB" w:themeFill="accent3" w:themeFillTint="66"/>
          </w:tcPr>
          <w:p w14:paraId="55B7706A" w14:textId="77777777" w:rsidR="007C37FF" w:rsidRPr="00672B3B" w:rsidRDefault="007C37FF" w:rsidP="007C37FF">
            <w:pPr>
              <w:spacing w:after="160"/>
              <w:rPr>
                <w:rFonts w:eastAsia="Times New Roman" w:cs="Calibri"/>
                <w:b/>
                <w:szCs w:val="26"/>
                <w:lang w:val="en-US"/>
              </w:rPr>
            </w:pPr>
            <w:r w:rsidRPr="00672B3B">
              <w:rPr>
                <w:rFonts w:eastAsia="Times New Roman" w:cs="Calibri"/>
                <w:b/>
                <w:szCs w:val="26"/>
                <w:lang w:val="en-US"/>
              </w:rPr>
              <w:t>Function</w:t>
            </w:r>
          </w:p>
        </w:tc>
        <w:tc>
          <w:tcPr>
            <w:tcW w:w="1560" w:type="dxa"/>
            <w:shd w:val="clear" w:color="auto" w:fill="DBDBDB" w:themeFill="accent3" w:themeFillTint="66"/>
          </w:tcPr>
          <w:p w14:paraId="79608838" w14:textId="77777777" w:rsidR="007C37FF" w:rsidRPr="00672B3B" w:rsidRDefault="007C37FF" w:rsidP="007C37FF">
            <w:pPr>
              <w:spacing w:after="160"/>
              <w:rPr>
                <w:rFonts w:eastAsia="Times New Roman" w:cs="Calibri"/>
                <w:b/>
                <w:szCs w:val="26"/>
                <w:lang w:val="en-US"/>
              </w:rPr>
            </w:pPr>
            <w:r w:rsidRPr="00672B3B">
              <w:rPr>
                <w:rFonts w:eastAsia="Times New Roman" w:cs="Calibri"/>
                <w:b/>
                <w:szCs w:val="26"/>
                <w:lang w:val="en-US"/>
              </w:rPr>
              <w:t>Company</w:t>
            </w:r>
          </w:p>
        </w:tc>
        <w:tc>
          <w:tcPr>
            <w:tcW w:w="2409" w:type="dxa"/>
            <w:gridSpan w:val="4"/>
            <w:shd w:val="clear" w:color="auto" w:fill="DBDBDB" w:themeFill="accent3" w:themeFillTint="66"/>
          </w:tcPr>
          <w:p w14:paraId="0756B3E6" w14:textId="77777777" w:rsidR="007C37FF" w:rsidRPr="00672B3B" w:rsidRDefault="007C37FF" w:rsidP="007C37FF">
            <w:pPr>
              <w:spacing w:after="160"/>
              <w:rPr>
                <w:rFonts w:eastAsia="Times New Roman" w:cs="Calibri"/>
                <w:b/>
                <w:szCs w:val="26"/>
                <w:lang w:val="en-US"/>
              </w:rPr>
            </w:pPr>
            <w:r w:rsidRPr="00672B3B">
              <w:rPr>
                <w:rFonts w:eastAsia="Times New Roman" w:cs="Calibri"/>
                <w:b/>
                <w:szCs w:val="26"/>
                <w:lang w:val="en-US"/>
              </w:rPr>
              <w:t>Visa</w:t>
            </w:r>
          </w:p>
        </w:tc>
      </w:tr>
      <w:tr w:rsidR="0030555C" w:rsidRPr="00672B3B" w14:paraId="215C54EB" w14:textId="77777777" w:rsidTr="00BB1F7E">
        <w:tc>
          <w:tcPr>
            <w:tcW w:w="2085" w:type="dxa"/>
            <w:tcBorders>
              <w:bottom w:val="single" w:sz="4" w:space="0" w:color="auto"/>
            </w:tcBorders>
          </w:tcPr>
          <w:p w14:paraId="4DFA2C82" w14:textId="54DBB869" w:rsidR="0030555C" w:rsidRPr="00672B3B" w:rsidRDefault="0030555C" w:rsidP="0030555C">
            <w:pPr>
              <w:spacing w:after="160"/>
              <w:rPr>
                <w:rFonts w:eastAsia="Times New Roman" w:cs="Calibri"/>
                <w:szCs w:val="26"/>
                <w:lang w:val="en-US"/>
              </w:rPr>
            </w:pPr>
            <w:r>
              <w:rPr>
                <w:rFonts w:eastAsia="Times New Roman" w:cs="Calibri"/>
                <w:szCs w:val="26"/>
              </w:rPr>
              <w:t>Marcel Willems</w:t>
            </w:r>
          </w:p>
        </w:tc>
        <w:tc>
          <w:tcPr>
            <w:tcW w:w="3693" w:type="dxa"/>
            <w:gridSpan w:val="3"/>
            <w:tcBorders>
              <w:bottom w:val="single" w:sz="4" w:space="0" w:color="auto"/>
            </w:tcBorders>
          </w:tcPr>
          <w:p w14:paraId="118A5B69" w14:textId="0C3E678B" w:rsidR="0030555C" w:rsidRPr="00672B3B" w:rsidRDefault="0030555C" w:rsidP="0030555C">
            <w:pPr>
              <w:spacing w:after="160"/>
              <w:rPr>
                <w:rFonts w:eastAsia="Times New Roman" w:cs="Calibri"/>
                <w:szCs w:val="26"/>
                <w:lang w:val="en-US"/>
              </w:rPr>
            </w:pPr>
            <w:r>
              <w:rPr>
                <w:rFonts w:eastAsia="Times New Roman" w:cs="Calibri"/>
                <w:szCs w:val="26"/>
              </w:rPr>
              <w:t>Project leader</w:t>
            </w:r>
          </w:p>
        </w:tc>
        <w:tc>
          <w:tcPr>
            <w:tcW w:w="1560" w:type="dxa"/>
            <w:tcBorders>
              <w:bottom w:val="single" w:sz="4" w:space="0" w:color="auto"/>
            </w:tcBorders>
          </w:tcPr>
          <w:p w14:paraId="03E17901" w14:textId="5116F957" w:rsidR="0030555C" w:rsidRPr="00672B3B" w:rsidRDefault="0030555C" w:rsidP="0030555C">
            <w:pPr>
              <w:spacing w:after="160"/>
              <w:rPr>
                <w:rFonts w:eastAsia="Times New Roman" w:cs="Calibri"/>
                <w:szCs w:val="26"/>
                <w:lang w:val="en-US"/>
              </w:rPr>
            </w:pPr>
            <w:r>
              <w:rPr>
                <w:rFonts w:eastAsia="Times New Roman" w:cs="Calibri"/>
                <w:szCs w:val="26"/>
              </w:rPr>
              <w:t>Enexis</w:t>
            </w:r>
          </w:p>
        </w:tc>
        <w:tc>
          <w:tcPr>
            <w:tcW w:w="2409" w:type="dxa"/>
            <w:gridSpan w:val="4"/>
            <w:tcBorders>
              <w:bottom w:val="single" w:sz="4" w:space="0" w:color="auto"/>
            </w:tcBorders>
          </w:tcPr>
          <w:p w14:paraId="7BEBD521" w14:textId="77777777" w:rsidR="0030555C" w:rsidRPr="00672B3B" w:rsidRDefault="0030555C" w:rsidP="0030555C">
            <w:pPr>
              <w:spacing w:after="160"/>
              <w:rPr>
                <w:rFonts w:eastAsia="Times New Roman" w:cs="Calibri"/>
                <w:szCs w:val="26"/>
                <w:lang w:val="en-US"/>
              </w:rPr>
            </w:pPr>
          </w:p>
        </w:tc>
      </w:tr>
      <w:tr w:rsidR="0030555C" w:rsidRPr="00672B3B" w14:paraId="1FA54E93" w14:textId="77777777" w:rsidTr="00BB1F7E">
        <w:tc>
          <w:tcPr>
            <w:tcW w:w="9747" w:type="dxa"/>
            <w:gridSpan w:val="9"/>
            <w:shd w:val="clear" w:color="auto" w:fill="DBDBDB" w:themeFill="accent3" w:themeFillTint="66"/>
          </w:tcPr>
          <w:p w14:paraId="6E326DA5" w14:textId="77777777" w:rsidR="0030555C" w:rsidRPr="00672B3B" w:rsidRDefault="0030555C" w:rsidP="0030555C">
            <w:pPr>
              <w:spacing w:after="160"/>
              <w:rPr>
                <w:rFonts w:eastAsia="Times New Roman" w:cs="Calibri"/>
                <w:szCs w:val="26"/>
                <w:lang w:val="en-US"/>
              </w:rPr>
            </w:pPr>
            <w:r w:rsidRPr="00672B3B">
              <w:rPr>
                <w:rFonts w:eastAsia="Times New Roman" w:cs="Calibri"/>
                <w:b/>
                <w:szCs w:val="26"/>
                <w:lang w:val="en-US"/>
              </w:rPr>
              <w:t>Author(s)/contributor(s): company name(s)</w:t>
            </w:r>
          </w:p>
        </w:tc>
      </w:tr>
      <w:tr w:rsidR="0030555C" w:rsidRPr="00672B3B" w14:paraId="37DEAA56" w14:textId="77777777" w:rsidTr="00BB1F7E">
        <w:tc>
          <w:tcPr>
            <w:tcW w:w="9747" w:type="dxa"/>
            <w:gridSpan w:val="9"/>
            <w:tcBorders>
              <w:bottom w:val="single" w:sz="4" w:space="0" w:color="auto"/>
            </w:tcBorders>
          </w:tcPr>
          <w:p w14:paraId="23C42C27" w14:textId="421229D9" w:rsidR="0030555C" w:rsidRPr="00672B3B" w:rsidRDefault="0030555C" w:rsidP="0030555C">
            <w:pPr>
              <w:spacing w:after="160"/>
              <w:rPr>
                <w:rFonts w:eastAsia="Times New Roman" w:cs="Calibri"/>
                <w:szCs w:val="26"/>
                <w:lang w:val="en-US"/>
              </w:rPr>
            </w:pPr>
            <w:r w:rsidRPr="007C37FF">
              <w:rPr>
                <w:rFonts w:eastAsia="Times New Roman" w:cs="Calibri"/>
                <w:szCs w:val="26"/>
                <w:lang w:val="en-US"/>
              </w:rPr>
              <w:t>Marisca Zweistra (E-</w:t>
            </w:r>
            <w:proofErr w:type="spellStart"/>
            <w:r w:rsidRPr="007C37FF">
              <w:rPr>
                <w:rFonts w:eastAsia="Times New Roman" w:cs="Calibri"/>
                <w:szCs w:val="26"/>
                <w:lang w:val="en-US"/>
              </w:rPr>
              <w:t>laad</w:t>
            </w:r>
            <w:proofErr w:type="spellEnd"/>
            <w:r w:rsidRPr="007C37FF">
              <w:rPr>
                <w:rFonts w:eastAsia="Times New Roman" w:cs="Calibri"/>
                <w:szCs w:val="26"/>
                <w:lang w:val="en-US"/>
              </w:rPr>
              <w:t>), Erik van Aalzum (</w:t>
            </w:r>
            <w:proofErr w:type="spellStart"/>
            <w:r w:rsidRPr="007C37FF">
              <w:rPr>
                <w:rFonts w:eastAsia="Times New Roman" w:cs="Calibri"/>
                <w:szCs w:val="26"/>
                <w:lang w:val="en-US"/>
              </w:rPr>
              <w:t>Jedlix</w:t>
            </w:r>
            <w:proofErr w:type="spellEnd"/>
            <w:r w:rsidRPr="007C37FF">
              <w:rPr>
                <w:rFonts w:eastAsia="Times New Roman" w:cs="Calibri"/>
                <w:szCs w:val="26"/>
                <w:lang w:val="en-US"/>
              </w:rPr>
              <w:t>), Joost Laarakkers (TNO),  Kees van Zwienen (Enexis), Marcel Willems (Enexis), Daphne Geelen (Enexis), Robert Steegh (Enexis)</w:t>
            </w:r>
            <w:r>
              <w:rPr>
                <w:rFonts w:eastAsia="Times New Roman" w:cs="Calibri"/>
                <w:szCs w:val="26"/>
                <w:lang w:val="en-US"/>
              </w:rPr>
              <w:t>,</w:t>
            </w:r>
            <w:r w:rsidRPr="007C37FF">
              <w:rPr>
                <w:rFonts w:eastAsia="Times New Roman" w:cs="Calibri"/>
                <w:szCs w:val="26"/>
                <w:lang w:val="en-US"/>
              </w:rPr>
              <w:t xml:space="preserve"> Paul Klapwijk (Enexis), Ruud Fleskens (Enexis), Olga Westerlaken (Enexis), Rik Fonteijn</w:t>
            </w:r>
            <w:r>
              <w:rPr>
                <w:rFonts w:eastAsia="Times New Roman" w:cs="Calibri"/>
                <w:szCs w:val="26"/>
                <w:lang w:val="en-US"/>
              </w:rPr>
              <w:t xml:space="preserve"> (TU-E) and</w:t>
            </w:r>
            <w:r w:rsidRPr="007C37FF">
              <w:rPr>
                <w:rFonts w:eastAsia="Times New Roman" w:cs="Calibri"/>
                <w:szCs w:val="26"/>
                <w:lang w:val="en-US"/>
              </w:rPr>
              <w:t xml:space="preserve"> Marianne Postmus (Enexis)</w:t>
            </w:r>
          </w:p>
        </w:tc>
      </w:tr>
      <w:tr w:rsidR="0030555C" w:rsidRPr="00672B3B" w14:paraId="5C2661CD" w14:textId="77777777" w:rsidTr="00BB1F7E">
        <w:tc>
          <w:tcPr>
            <w:tcW w:w="9747" w:type="dxa"/>
            <w:gridSpan w:val="9"/>
            <w:shd w:val="clear" w:color="auto" w:fill="DBDBDB" w:themeFill="accent3" w:themeFillTint="66"/>
          </w:tcPr>
          <w:p w14:paraId="74397ABC" w14:textId="77777777" w:rsidR="0030555C" w:rsidRPr="00672B3B" w:rsidRDefault="0030555C" w:rsidP="0030555C">
            <w:pPr>
              <w:spacing w:after="160"/>
              <w:rPr>
                <w:rFonts w:eastAsia="Times New Roman" w:cs="Calibri"/>
                <w:b/>
                <w:szCs w:val="26"/>
                <w:lang w:val="en-US"/>
              </w:rPr>
            </w:pPr>
            <w:r w:rsidRPr="00672B3B">
              <w:rPr>
                <w:rFonts w:eastAsia="Times New Roman" w:cs="Calibri"/>
                <w:b/>
                <w:szCs w:val="26"/>
                <w:lang w:val="en-US"/>
              </w:rPr>
              <w:t>Reviewer(s): company name(s)</w:t>
            </w:r>
          </w:p>
        </w:tc>
      </w:tr>
      <w:tr w:rsidR="0030555C" w:rsidRPr="00672B3B" w14:paraId="0A15B672" w14:textId="77777777" w:rsidTr="00BB1F7E">
        <w:tc>
          <w:tcPr>
            <w:tcW w:w="8313" w:type="dxa"/>
            <w:gridSpan w:val="6"/>
            <w:shd w:val="clear" w:color="auto" w:fill="DBDBDB" w:themeFill="accent3" w:themeFillTint="66"/>
          </w:tcPr>
          <w:p w14:paraId="4782D7B4" w14:textId="77777777" w:rsidR="0030555C" w:rsidRPr="00672B3B" w:rsidRDefault="0030555C" w:rsidP="0030555C">
            <w:pPr>
              <w:spacing w:after="160"/>
              <w:rPr>
                <w:rFonts w:eastAsia="Times New Roman" w:cs="Calibri"/>
                <w:b/>
                <w:szCs w:val="26"/>
                <w:lang w:val="en-US"/>
              </w:rPr>
            </w:pPr>
            <w:r w:rsidRPr="00672B3B">
              <w:rPr>
                <w:rFonts w:eastAsia="Times New Roman" w:cs="Calibri"/>
                <w:b/>
                <w:szCs w:val="26"/>
                <w:lang w:val="en-US"/>
              </w:rPr>
              <w:t>Company</w:t>
            </w:r>
          </w:p>
        </w:tc>
        <w:tc>
          <w:tcPr>
            <w:tcW w:w="1434" w:type="dxa"/>
            <w:gridSpan w:val="3"/>
            <w:shd w:val="clear" w:color="auto" w:fill="DBDBDB" w:themeFill="accent3" w:themeFillTint="66"/>
          </w:tcPr>
          <w:p w14:paraId="0199F341" w14:textId="77777777" w:rsidR="0030555C" w:rsidRPr="00672B3B" w:rsidRDefault="0030555C" w:rsidP="0030555C">
            <w:pPr>
              <w:spacing w:after="160"/>
              <w:rPr>
                <w:rFonts w:eastAsia="Times New Roman" w:cs="Calibri"/>
                <w:b/>
                <w:szCs w:val="26"/>
                <w:lang w:val="en-US"/>
              </w:rPr>
            </w:pPr>
            <w:r w:rsidRPr="00672B3B">
              <w:rPr>
                <w:rFonts w:eastAsia="Times New Roman" w:cs="Calibri"/>
                <w:b/>
                <w:szCs w:val="26"/>
                <w:lang w:val="en-US"/>
              </w:rPr>
              <w:t>Name(s)</w:t>
            </w:r>
          </w:p>
        </w:tc>
      </w:tr>
      <w:tr w:rsidR="0030555C" w:rsidRPr="00672B3B" w14:paraId="088B23DA" w14:textId="77777777" w:rsidTr="00BB1F7E">
        <w:tc>
          <w:tcPr>
            <w:tcW w:w="8313" w:type="dxa"/>
            <w:gridSpan w:val="6"/>
            <w:tcBorders>
              <w:bottom w:val="single" w:sz="4" w:space="0" w:color="auto"/>
            </w:tcBorders>
          </w:tcPr>
          <w:p w14:paraId="7E04DEDF" w14:textId="6855B564" w:rsidR="0030555C" w:rsidRPr="00D474AC" w:rsidRDefault="0030555C" w:rsidP="0030555C">
            <w:pPr>
              <w:spacing w:after="160"/>
              <w:rPr>
                <w:rFonts w:eastAsia="Times New Roman" w:cs="Calibri"/>
                <w:szCs w:val="26"/>
              </w:rPr>
            </w:pPr>
            <w:r w:rsidRPr="00D474AC">
              <w:rPr>
                <w:rFonts w:eastAsia="Times New Roman" w:cs="Calibri"/>
                <w:szCs w:val="26"/>
              </w:rPr>
              <w:t>E.ON</w:t>
            </w:r>
          </w:p>
        </w:tc>
        <w:tc>
          <w:tcPr>
            <w:tcW w:w="1434" w:type="dxa"/>
            <w:gridSpan w:val="3"/>
            <w:tcBorders>
              <w:bottom w:val="single" w:sz="4" w:space="0" w:color="auto"/>
            </w:tcBorders>
          </w:tcPr>
          <w:p w14:paraId="1BE703D8" w14:textId="7FC8063B" w:rsidR="0030555C" w:rsidRPr="00D474AC" w:rsidRDefault="0030555C" w:rsidP="0030555C">
            <w:pPr>
              <w:spacing w:after="160"/>
              <w:rPr>
                <w:rFonts w:eastAsia="Times New Roman" w:cs="Calibri"/>
                <w:szCs w:val="26"/>
              </w:rPr>
            </w:pPr>
            <w:proofErr w:type="spellStart"/>
            <w:r>
              <w:rPr>
                <w:color w:val="000000"/>
                <w:sz w:val="24"/>
                <w:szCs w:val="24"/>
              </w:rPr>
              <w:t>Jörgen</w:t>
            </w:r>
            <w:proofErr w:type="spellEnd"/>
            <w:r>
              <w:rPr>
                <w:color w:val="000000"/>
                <w:sz w:val="24"/>
                <w:szCs w:val="24"/>
              </w:rPr>
              <w:t xml:space="preserve"> </w:t>
            </w:r>
            <w:proofErr w:type="spellStart"/>
            <w:r>
              <w:rPr>
                <w:color w:val="000000"/>
                <w:sz w:val="24"/>
                <w:szCs w:val="24"/>
              </w:rPr>
              <w:t>Rosvall</w:t>
            </w:r>
            <w:proofErr w:type="spellEnd"/>
          </w:p>
        </w:tc>
      </w:tr>
      <w:tr w:rsidR="0030555C" w:rsidRPr="00672B3B" w14:paraId="442C3C51" w14:textId="77777777" w:rsidTr="00BB1F7E">
        <w:tc>
          <w:tcPr>
            <w:tcW w:w="9747" w:type="dxa"/>
            <w:gridSpan w:val="9"/>
            <w:shd w:val="clear" w:color="auto" w:fill="DBDBDB" w:themeFill="accent3" w:themeFillTint="66"/>
          </w:tcPr>
          <w:p w14:paraId="5CEB2661" w14:textId="77777777" w:rsidR="0030555C" w:rsidRPr="00672B3B" w:rsidRDefault="0030555C" w:rsidP="0030555C">
            <w:pPr>
              <w:spacing w:after="160"/>
              <w:rPr>
                <w:rFonts w:eastAsia="Times New Roman" w:cs="Calibri"/>
                <w:b/>
                <w:szCs w:val="26"/>
                <w:lang w:val="en-US"/>
              </w:rPr>
            </w:pPr>
            <w:r w:rsidRPr="00672B3B">
              <w:rPr>
                <w:rFonts w:eastAsia="Times New Roman" w:cs="Calibri"/>
                <w:b/>
                <w:szCs w:val="26"/>
                <w:lang w:val="en-US"/>
              </w:rPr>
              <w:t>Approver(s): company name(s)</w:t>
            </w:r>
          </w:p>
        </w:tc>
      </w:tr>
      <w:tr w:rsidR="0030555C" w:rsidRPr="00672B3B" w14:paraId="0394CF7C" w14:textId="77777777" w:rsidTr="00BB1F7E">
        <w:tc>
          <w:tcPr>
            <w:tcW w:w="8328" w:type="dxa"/>
            <w:gridSpan w:val="7"/>
            <w:shd w:val="clear" w:color="auto" w:fill="DBDBDB" w:themeFill="accent3" w:themeFillTint="66"/>
          </w:tcPr>
          <w:p w14:paraId="7012CA89" w14:textId="77777777" w:rsidR="0030555C" w:rsidRPr="00672B3B" w:rsidRDefault="0030555C" w:rsidP="0030555C">
            <w:pPr>
              <w:spacing w:after="160"/>
              <w:rPr>
                <w:rFonts w:eastAsia="Times New Roman" w:cs="Calibri"/>
                <w:b/>
                <w:szCs w:val="26"/>
                <w:lang w:val="en-US"/>
              </w:rPr>
            </w:pPr>
            <w:r w:rsidRPr="00672B3B">
              <w:rPr>
                <w:rFonts w:eastAsia="Times New Roman" w:cs="Calibri"/>
                <w:b/>
                <w:szCs w:val="26"/>
                <w:lang w:val="en-US"/>
              </w:rPr>
              <w:t>Company</w:t>
            </w:r>
          </w:p>
        </w:tc>
        <w:tc>
          <w:tcPr>
            <w:tcW w:w="1419" w:type="dxa"/>
            <w:gridSpan w:val="2"/>
            <w:shd w:val="clear" w:color="auto" w:fill="DBDBDB" w:themeFill="accent3" w:themeFillTint="66"/>
          </w:tcPr>
          <w:p w14:paraId="1BF0E52E" w14:textId="77777777" w:rsidR="0030555C" w:rsidRPr="00672B3B" w:rsidRDefault="0030555C" w:rsidP="0030555C">
            <w:pPr>
              <w:spacing w:after="160"/>
              <w:rPr>
                <w:rFonts w:eastAsia="Times New Roman" w:cs="Calibri"/>
                <w:b/>
                <w:szCs w:val="26"/>
                <w:lang w:val="en-US"/>
              </w:rPr>
            </w:pPr>
            <w:r w:rsidRPr="00672B3B">
              <w:rPr>
                <w:rFonts w:eastAsia="Times New Roman" w:cs="Calibri"/>
                <w:b/>
                <w:szCs w:val="26"/>
                <w:lang w:val="en-US"/>
              </w:rPr>
              <w:t>Name(s)</w:t>
            </w:r>
          </w:p>
        </w:tc>
      </w:tr>
      <w:tr w:rsidR="0030555C" w:rsidRPr="00672B3B" w14:paraId="4CDCFAA5" w14:textId="77777777" w:rsidTr="00BB1F7E">
        <w:tc>
          <w:tcPr>
            <w:tcW w:w="8328" w:type="dxa"/>
            <w:gridSpan w:val="7"/>
            <w:tcBorders>
              <w:bottom w:val="single" w:sz="4" w:space="0" w:color="auto"/>
            </w:tcBorders>
          </w:tcPr>
          <w:p w14:paraId="7EE87D3E" w14:textId="04B62645" w:rsidR="0030555C" w:rsidRPr="00D474AC" w:rsidRDefault="0030555C" w:rsidP="0030555C">
            <w:pPr>
              <w:spacing w:after="160"/>
              <w:rPr>
                <w:rFonts w:eastAsia="Times New Roman" w:cs="Calibri"/>
                <w:szCs w:val="26"/>
              </w:rPr>
            </w:pPr>
          </w:p>
        </w:tc>
        <w:tc>
          <w:tcPr>
            <w:tcW w:w="1419" w:type="dxa"/>
            <w:gridSpan w:val="2"/>
          </w:tcPr>
          <w:p w14:paraId="3819B261" w14:textId="5AE6CF2D" w:rsidR="0030555C" w:rsidRPr="00D474AC" w:rsidRDefault="0030555C" w:rsidP="0030555C">
            <w:pPr>
              <w:spacing w:after="160"/>
              <w:rPr>
                <w:rFonts w:eastAsia="Times New Roman" w:cs="Calibri"/>
                <w:szCs w:val="26"/>
              </w:rPr>
            </w:pPr>
          </w:p>
        </w:tc>
      </w:tr>
      <w:tr w:rsidR="0030555C" w:rsidRPr="00672B3B" w14:paraId="40EF7589" w14:textId="77777777" w:rsidTr="00BB1F7E">
        <w:tc>
          <w:tcPr>
            <w:tcW w:w="2085" w:type="dxa"/>
            <w:shd w:val="clear" w:color="auto" w:fill="DBDBDB" w:themeFill="accent3" w:themeFillTint="66"/>
          </w:tcPr>
          <w:p w14:paraId="548869C0" w14:textId="77777777" w:rsidR="0030555C" w:rsidRPr="00672B3B" w:rsidRDefault="0030555C" w:rsidP="0030555C">
            <w:pPr>
              <w:spacing w:after="160"/>
              <w:rPr>
                <w:rFonts w:eastAsia="Times New Roman" w:cs="Calibri"/>
                <w:szCs w:val="26"/>
                <w:lang w:val="en-US"/>
              </w:rPr>
            </w:pPr>
            <w:r w:rsidRPr="00672B3B">
              <w:rPr>
                <w:rFonts w:eastAsia="Times New Roman" w:cs="Calibri"/>
                <w:b/>
                <w:szCs w:val="26"/>
                <w:lang w:val="en-US"/>
              </w:rPr>
              <w:t>Work Package ID</w:t>
            </w:r>
          </w:p>
        </w:tc>
        <w:tc>
          <w:tcPr>
            <w:tcW w:w="2120" w:type="dxa"/>
          </w:tcPr>
          <w:p w14:paraId="104DD47A" w14:textId="42815977" w:rsidR="0030555C" w:rsidRPr="00A628E6" w:rsidRDefault="0030555C" w:rsidP="0030555C">
            <w:pPr>
              <w:spacing w:after="160"/>
              <w:rPr>
                <w:rFonts w:eastAsia="Times New Roman" w:cs="Calibri"/>
                <w:szCs w:val="26"/>
                <w:lang w:val="en-US"/>
              </w:rPr>
            </w:pPr>
            <w:r w:rsidRPr="00A628E6">
              <w:rPr>
                <w:rFonts w:eastAsia="Times New Roman" w:cs="Calibri"/>
                <w:szCs w:val="26"/>
                <w:lang w:val="en-US"/>
              </w:rPr>
              <w:t>WP 7</w:t>
            </w:r>
          </w:p>
        </w:tc>
        <w:tc>
          <w:tcPr>
            <w:tcW w:w="3133" w:type="dxa"/>
            <w:gridSpan w:val="3"/>
            <w:shd w:val="clear" w:color="auto" w:fill="DBDBDB" w:themeFill="accent3" w:themeFillTint="66"/>
          </w:tcPr>
          <w:p w14:paraId="14DD0B1D" w14:textId="77777777" w:rsidR="0030555C" w:rsidRPr="00A628E6" w:rsidRDefault="0030555C" w:rsidP="0030555C">
            <w:pPr>
              <w:spacing w:after="160"/>
              <w:rPr>
                <w:rFonts w:eastAsia="Times New Roman" w:cs="Calibri"/>
                <w:szCs w:val="26"/>
                <w:lang w:val="en-US"/>
              </w:rPr>
            </w:pPr>
            <w:r w:rsidRPr="00A628E6">
              <w:rPr>
                <w:rFonts w:eastAsia="Times New Roman" w:cs="Calibri"/>
                <w:b/>
                <w:szCs w:val="26"/>
                <w:lang w:val="en-US"/>
              </w:rPr>
              <w:t>Task ID</w:t>
            </w:r>
          </w:p>
        </w:tc>
        <w:tc>
          <w:tcPr>
            <w:tcW w:w="2409" w:type="dxa"/>
            <w:gridSpan w:val="4"/>
          </w:tcPr>
          <w:p w14:paraId="7F001340" w14:textId="5C4EA730" w:rsidR="0030555C" w:rsidRPr="00A628E6" w:rsidRDefault="0030555C" w:rsidP="0030555C">
            <w:pPr>
              <w:spacing w:after="160"/>
              <w:rPr>
                <w:rFonts w:eastAsia="Times New Roman" w:cs="Calibri"/>
                <w:szCs w:val="26"/>
                <w:lang w:val="en-US"/>
              </w:rPr>
            </w:pPr>
            <w:r w:rsidRPr="00A628E6">
              <w:rPr>
                <w:rFonts w:eastAsia="Times New Roman" w:cs="Calibri"/>
                <w:szCs w:val="26"/>
                <w:lang w:val="en-US"/>
              </w:rPr>
              <w:t>T7.6</w:t>
            </w:r>
          </w:p>
        </w:tc>
      </w:tr>
    </w:tbl>
    <w:p w14:paraId="3D7CE934" w14:textId="77777777" w:rsidR="00205A50" w:rsidRPr="00672B3B" w:rsidRDefault="00205A50" w:rsidP="003D74A4">
      <w:pPr>
        <w:pStyle w:val="Sous-titredetableau"/>
        <w:rPr>
          <w:lang w:val="en-US"/>
        </w:rPr>
      </w:pPr>
    </w:p>
    <w:p w14:paraId="7C0B40F6" w14:textId="77777777" w:rsidR="00C04055" w:rsidRPr="00672B3B" w:rsidRDefault="00C04055" w:rsidP="003D74A4">
      <w:pPr>
        <w:spacing w:after="160"/>
        <w:rPr>
          <w:rFonts w:eastAsia="Times New Roman" w:cs="Calibri"/>
          <w:lang w:val="en-US" w:eastAsia="fr-FR"/>
        </w:rPr>
      </w:pPr>
      <w:r w:rsidRPr="00672B3B">
        <w:rPr>
          <w:lang w:val="en-US"/>
        </w:rPr>
        <w:br w:type="page"/>
      </w:r>
    </w:p>
    <w:p w14:paraId="56C80BBC" w14:textId="77777777" w:rsidR="00954A19" w:rsidRPr="00672B3B" w:rsidRDefault="00954A19" w:rsidP="003D74A4">
      <w:pPr>
        <w:pStyle w:val="Sous-titredetableau"/>
        <w:rPr>
          <w:szCs w:val="22"/>
          <w:lang w:val="en-US"/>
        </w:rPr>
      </w:pPr>
    </w:p>
    <w:p w14:paraId="53771A91" w14:textId="77777777" w:rsidR="00343C36" w:rsidRPr="00672B3B" w:rsidRDefault="00937DE7" w:rsidP="003D74A4">
      <w:pPr>
        <w:pStyle w:val="Sommaire"/>
        <w:jc w:val="both"/>
        <w:rPr>
          <w:rFonts w:ascii="Trebuchet MS" w:hAnsi="Trebuchet MS"/>
          <w:lang w:val="en-US"/>
        </w:rPr>
      </w:pPr>
      <w:r w:rsidRPr="00672B3B">
        <w:rPr>
          <w:rFonts w:ascii="Trebuchet MS" w:hAnsi="Trebuchet MS"/>
          <w:lang w:val="en-US"/>
        </w:rPr>
        <w:t>Executive summary</w:t>
      </w:r>
    </w:p>
    <w:p w14:paraId="56AC97B0" w14:textId="77777777" w:rsidR="002B039A" w:rsidRPr="00B31A41" w:rsidRDefault="002B039A" w:rsidP="007354EA">
      <w:pPr>
        <w:rPr>
          <w:rFonts w:eastAsiaTheme="minorHAnsi"/>
          <w:color w:val="000000"/>
          <w:szCs w:val="20"/>
          <w:highlight w:val="yellow"/>
          <w:lang w:val="en-US"/>
        </w:rPr>
      </w:pPr>
    </w:p>
    <w:p w14:paraId="7A2CCE34" w14:textId="391247EE" w:rsidR="007354EA" w:rsidRPr="005A0B9A" w:rsidRDefault="00046D88" w:rsidP="007354EA">
      <w:pPr>
        <w:rPr>
          <w:lang w:val="en-US"/>
        </w:rPr>
      </w:pPr>
      <w:r w:rsidRPr="005A0B9A">
        <w:rPr>
          <w:rFonts w:eastAsiaTheme="minorHAnsi"/>
          <w:color w:val="000000"/>
          <w:szCs w:val="20"/>
          <w:lang w:val="en-US"/>
        </w:rPr>
        <w:t>This repor</w:t>
      </w:r>
      <w:r w:rsidR="007354EA" w:rsidRPr="005A0B9A">
        <w:rPr>
          <w:rFonts w:eastAsiaTheme="minorHAnsi"/>
          <w:color w:val="000000"/>
          <w:szCs w:val="20"/>
          <w:lang w:val="en-US"/>
        </w:rPr>
        <w:t xml:space="preserve">t </w:t>
      </w:r>
      <w:r w:rsidR="007354EA" w:rsidRPr="005A0B9A">
        <w:rPr>
          <w:lang w:val="en-US"/>
        </w:rPr>
        <w:t xml:space="preserve">focuses on use case 2 </w:t>
      </w:r>
      <w:r w:rsidR="00A628E6">
        <w:rPr>
          <w:lang w:val="en-US"/>
        </w:rPr>
        <w:t>and</w:t>
      </w:r>
      <w:r w:rsidR="007354EA" w:rsidRPr="005A0B9A">
        <w:rPr>
          <w:lang w:val="en-US"/>
        </w:rPr>
        <w:t xml:space="preserve"> use case 3</w:t>
      </w:r>
      <w:r w:rsidR="00A628E6">
        <w:rPr>
          <w:lang w:val="en-US"/>
        </w:rPr>
        <w:t xml:space="preserve">, </w:t>
      </w:r>
      <w:r w:rsidR="00A628E6" w:rsidRPr="00327554">
        <w:t>work package 7 from the Dutch Interflex project team</w:t>
      </w:r>
      <w:r w:rsidR="007354EA" w:rsidRPr="005A0B9A">
        <w:rPr>
          <w:lang w:val="en-US"/>
        </w:rPr>
        <w:t xml:space="preserve">. </w:t>
      </w:r>
      <w:r w:rsidR="007354EA" w:rsidRPr="005A0B9A">
        <w:t>This deliverable is one of the six deliverables for the Horizon 2020 project Interflex</w:t>
      </w:r>
      <w:r w:rsidR="00A628E6">
        <w:t>.</w:t>
      </w:r>
    </w:p>
    <w:p w14:paraId="15D44288" w14:textId="77777777" w:rsidR="00DC1D0D" w:rsidRPr="005A0B9A" w:rsidRDefault="00DC1D0D" w:rsidP="00816701">
      <w:pPr>
        <w:autoSpaceDE w:val="0"/>
        <w:autoSpaceDN w:val="0"/>
        <w:adjustRightInd w:val="0"/>
        <w:spacing w:line="240" w:lineRule="auto"/>
        <w:rPr>
          <w:lang w:val="en-US"/>
        </w:rPr>
      </w:pPr>
    </w:p>
    <w:p w14:paraId="3F58C7FD" w14:textId="77777777" w:rsidR="00816701" w:rsidRPr="005A0B9A" w:rsidRDefault="00816701" w:rsidP="00816701">
      <w:pPr>
        <w:autoSpaceDE w:val="0"/>
        <w:autoSpaceDN w:val="0"/>
        <w:adjustRightInd w:val="0"/>
        <w:spacing w:line="240" w:lineRule="auto"/>
        <w:rPr>
          <w:i/>
          <w:lang w:val="en-US"/>
        </w:rPr>
      </w:pPr>
      <w:r w:rsidRPr="005A0B9A">
        <w:rPr>
          <w:i/>
          <w:lang w:val="en-US"/>
        </w:rPr>
        <w:t>Energy flexibility can be defined as a power adjustment sustained at a given moment, for a given duration, from a specific location within the network.</w:t>
      </w:r>
    </w:p>
    <w:p w14:paraId="02355F1E" w14:textId="77777777" w:rsidR="00816701" w:rsidRPr="005A0B9A" w:rsidRDefault="00816701" w:rsidP="00C26112">
      <w:pPr>
        <w:autoSpaceDE w:val="0"/>
        <w:autoSpaceDN w:val="0"/>
        <w:adjustRightInd w:val="0"/>
        <w:spacing w:line="240" w:lineRule="auto"/>
        <w:rPr>
          <w:lang w:val="en-US"/>
        </w:rPr>
      </w:pPr>
    </w:p>
    <w:p w14:paraId="19C76353" w14:textId="270279C9" w:rsidR="000B67EA" w:rsidRPr="005A0B9A" w:rsidRDefault="00961CC0" w:rsidP="000B67EA">
      <w:pPr>
        <w:autoSpaceDE w:val="0"/>
        <w:autoSpaceDN w:val="0"/>
        <w:adjustRightInd w:val="0"/>
        <w:spacing w:line="240" w:lineRule="auto"/>
        <w:rPr>
          <w:lang w:val="en-US"/>
        </w:rPr>
      </w:pPr>
      <w:r w:rsidRPr="005A0B9A">
        <w:rPr>
          <w:lang w:val="en-US"/>
        </w:rPr>
        <w:t>S</w:t>
      </w:r>
      <w:r w:rsidR="000B67EA" w:rsidRPr="005A0B9A">
        <w:t>mart grids rely on flexibility (or flex), to prevent congestion on the grid, in energy production and/or consumption to compensate for the increasing numbers of renewable energy sources that are far less predictable and controllable than traditional power plants.</w:t>
      </w:r>
    </w:p>
    <w:p w14:paraId="64621C1B" w14:textId="77777777" w:rsidR="003042AA" w:rsidRPr="005A0B9A" w:rsidRDefault="003042AA" w:rsidP="00C26112">
      <w:pPr>
        <w:autoSpaceDE w:val="0"/>
        <w:autoSpaceDN w:val="0"/>
        <w:adjustRightInd w:val="0"/>
        <w:spacing w:line="240" w:lineRule="auto"/>
        <w:rPr>
          <w:lang w:val="en-US"/>
        </w:rPr>
      </w:pPr>
    </w:p>
    <w:p w14:paraId="62335D0B" w14:textId="77777777" w:rsidR="00606F32" w:rsidRDefault="00606F32" w:rsidP="00C26112">
      <w:pPr>
        <w:autoSpaceDE w:val="0"/>
        <w:autoSpaceDN w:val="0"/>
        <w:adjustRightInd w:val="0"/>
        <w:spacing w:line="240" w:lineRule="auto"/>
        <w:rPr>
          <w:lang w:val="en-US"/>
        </w:rPr>
      </w:pPr>
      <w:r>
        <w:rPr>
          <w:rFonts w:eastAsia="Times New Roman" w:cs="Calibri"/>
          <w:szCs w:val="26"/>
          <w:lang w:val="en-US"/>
        </w:rPr>
        <w:t xml:space="preserve">In this deliverable </w:t>
      </w:r>
      <w:r w:rsidRPr="00672B3B">
        <w:rPr>
          <w:lang w:val="en-US"/>
        </w:rPr>
        <w:t xml:space="preserve">systems and interactions are </w:t>
      </w:r>
      <w:r>
        <w:rPr>
          <w:lang w:val="en-US"/>
        </w:rPr>
        <w:t>described that were implemented to realize this use case, as well as the lessons learned.</w:t>
      </w:r>
    </w:p>
    <w:p w14:paraId="038C5A46" w14:textId="77777777" w:rsidR="00606F32" w:rsidRDefault="00606F32" w:rsidP="00C26112">
      <w:pPr>
        <w:autoSpaceDE w:val="0"/>
        <w:autoSpaceDN w:val="0"/>
        <w:adjustRightInd w:val="0"/>
        <w:spacing w:line="240" w:lineRule="auto"/>
        <w:rPr>
          <w:lang w:val="en-US"/>
        </w:rPr>
      </w:pPr>
    </w:p>
    <w:p w14:paraId="38ECA83C" w14:textId="6785654E" w:rsidR="00C26112" w:rsidRPr="005A0B9A" w:rsidRDefault="00C26112" w:rsidP="00C26112">
      <w:pPr>
        <w:autoSpaceDE w:val="0"/>
        <w:autoSpaceDN w:val="0"/>
        <w:adjustRightInd w:val="0"/>
        <w:spacing w:line="240" w:lineRule="auto"/>
        <w:rPr>
          <w:lang w:val="en-US"/>
        </w:rPr>
      </w:pPr>
      <w:r w:rsidRPr="005A0B9A">
        <w:rPr>
          <w:lang w:val="en-US"/>
        </w:rPr>
        <w:t xml:space="preserve">Use case 2 involves the systems and interactions necessary to achieve a stable grid through flexibility that can be provided by adjusting charging profiles of electrical vehicles (EVs). The EV infrastructure and chain from EV driver to distribution system operator (DSO) are described in this deliverable. </w:t>
      </w:r>
    </w:p>
    <w:p w14:paraId="69FED4D8" w14:textId="77777777" w:rsidR="00C26112" w:rsidRPr="005A0B9A" w:rsidRDefault="00C26112" w:rsidP="00C26112">
      <w:pPr>
        <w:autoSpaceDE w:val="0"/>
        <w:autoSpaceDN w:val="0"/>
        <w:adjustRightInd w:val="0"/>
        <w:spacing w:line="240" w:lineRule="auto"/>
        <w:rPr>
          <w:lang w:val="en-US"/>
        </w:rPr>
      </w:pPr>
    </w:p>
    <w:p w14:paraId="35C9675C" w14:textId="77777777" w:rsidR="00D001CD" w:rsidRPr="005A0B9A" w:rsidRDefault="00EC055D" w:rsidP="00EC055D">
      <w:pPr>
        <w:autoSpaceDE w:val="0"/>
        <w:autoSpaceDN w:val="0"/>
        <w:adjustRightInd w:val="0"/>
        <w:spacing w:line="240" w:lineRule="auto"/>
        <w:rPr>
          <w:lang w:val="en-US"/>
        </w:rPr>
      </w:pPr>
      <w:r w:rsidRPr="005A0B9A">
        <w:rPr>
          <w:lang w:val="en-US"/>
        </w:rPr>
        <w:t>To arrange an optimal activation of flex systems, Charge Point Management System</w:t>
      </w:r>
      <w:r w:rsidRPr="005A0B9A">
        <w:rPr>
          <w:rFonts w:eastAsiaTheme="minorHAnsi"/>
          <w:color w:val="000000"/>
          <w:sz w:val="20"/>
          <w:szCs w:val="20"/>
          <w:lang w:val="en-US"/>
        </w:rPr>
        <w:t xml:space="preserve"> (</w:t>
      </w:r>
      <w:r w:rsidRPr="005A0B9A">
        <w:rPr>
          <w:lang w:val="en-US"/>
        </w:rPr>
        <w:t>CPMS)  and Flexibility Aggregation Platforms</w:t>
      </w:r>
      <w:r w:rsidRPr="005A0B9A">
        <w:rPr>
          <w:rFonts w:eastAsiaTheme="minorHAnsi"/>
          <w:color w:val="000000"/>
          <w:sz w:val="20"/>
          <w:szCs w:val="20"/>
          <w:lang w:val="en-US"/>
        </w:rPr>
        <w:t xml:space="preserve"> (</w:t>
      </w:r>
      <w:r w:rsidRPr="005A0B9A">
        <w:rPr>
          <w:lang w:val="en-US"/>
        </w:rPr>
        <w:t>FAPs), and interactions were implemented.</w:t>
      </w:r>
    </w:p>
    <w:p w14:paraId="2CD275A2" w14:textId="77777777" w:rsidR="00D001CD" w:rsidRPr="005A0B9A" w:rsidRDefault="00D001CD" w:rsidP="00EC055D">
      <w:pPr>
        <w:autoSpaceDE w:val="0"/>
        <w:autoSpaceDN w:val="0"/>
        <w:adjustRightInd w:val="0"/>
        <w:spacing w:line="240" w:lineRule="auto"/>
        <w:rPr>
          <w:lang w:val="en-US"/>
        </w:rPr>
      </w:pPr>
    </w:p>
    <w:p w14:paraId="6911F38E" w14:textId="6DD576BE" w:rsidR="00EC055D" w:rsidRPr="00BF7A87" w:rsidRDefault="004F4F03" w:rsidP="00EC055D">
      <w:pPr>
        <w:autoSpaceDE w:val="0"/>
        <w:autoSpaceDN w:val="0"/>
        <w:adjustRightInd w:val="0"/>
        <w:spacing w:line="240" w:lineRule="auto"/>
        <w:rPr>
          <w:lang w:val="en-US"/>
        </w:rPr>
      </w:pPr>
      <w:r w:rsidRPr="00BF7A87">
        <w:rPr>
          <w:lang w:val="en-US"/>
        </w:rPr>
        <w:t xml:space="preserve">Conclusions </w:t>
      </w:r>
      <w:r w:rsidR="00A1298E" w:rsidRPr="00BF7A87">
        <w:rPr>
          <w:lang w:val="en-US"/>
        </w:rPr>
        <w:t>from implementing use case 2</w:t>
      </w:r>
    </w:p>
    <w:p w14:paraId="3E9ADCA8" w14:textId="6AE23055" w:rsidR="004F4F03" w:rsidRPr="005A0B9A" w:rsidRDefault="004F4F03" w:rsidP="004F4F03">
      <w:pPr>
        <w:pStyle w:val="Lijstalinea"/>
        <w:numPr>
          <w:ilvl w:val="0"/>
          <w:numId w:val="2"/>
        </w:numPr>
        <w:rPr>
          <w:rFonts w:eastAsia="Times New Roman"/>
          <w:sz w:val="24"/>
          <w:szCs w:val="24"/>
          <w:lang w:val="en-US"/>
        </w:rPr>
      </w:pPr>
      <w:r w:rsidRPr="005A0B9A">
        <w:rPr>
          <w:lang w:val="en-US"/>
        </w:rPr>
        <w:t>An open protocol isn’t always completely usable without making adjustments</w:t>
      </w:r>
      <w:r w:rsidR="00A05266" w:rsidRPr="005A0B9A">
        <w:rPr>
          <w:lang w:val="en-US"/>
        </w:rPr>
        <w:t>.</w:t>
      </w:r>
    </w:p>
    <w:p w14:paraId="4FE29592" w14:textId="574A6D02" w:rsidR="00D20E1C" w:rsidRPr="005A0B9A" w:rsidRDefault="00D20E1C" w:rsidP="00D20E1C">
      <w:pPr>
        <w:pStyle w:val="Lijstalinea"/>
        <w:numPr>
          <w:ilvl w:val="0"/>
          <w:numId w:val="2"/>
        </w:numPr>
        <w:jc w:val="left"/>
        <w:rPr>
          <w:lang w:val="en-US"/>
        </w:rPr>
      </w:pPr>
      <w:r w:rsidRPr="005A0B9A">
        <w:rPr>
          <w:lang w:val="en-US"/>
        </w:rPr>
        <w:t>Defining crucial project conditions</w:t>
      </w:r>
      <w:r w:rsidR="00A05266" w:rsidRPr="005A0B9A">
        <w:rPr>
          <w:lang w:val="en-US"/>
        </w:rPr>
        <w:t xml:space="preserve"> </w:t>
      </w:r>
      <w:r w:rsidR="00AE2CA9" w:rsidRPr="005A0B9A">
        <w:rPr>
          <w:lang w:val="en-US"/>
        </w:rPr>
        <w:t>(</w:t>
      </w:r>
      <w:r w:rsidR="004C1F16">
        <w:rPr>
          <w:lang w:val="en-US"/>
        </w:rPr>
        <w:t xml:space="preserve">e.g. </w:t>
      </w:r>
      <w:r w:rsidRPr="005A0B9A">
        <w:rPr>
          <w:lang w:val="en-US"/>
        </w:rPr>
        <w:t>having enough EV drivers</w:t>
      </w:r>
      <w:r w:rsidR="00AE2CA9" w:rsidRPr="005A0B9A">
        <w:rPr>
          <w:lang w:val="en-US"/>
        </w:rPr>
        <w:t xml:space="preserve"> for this project</w:t>
      </w:r>
      <w:r w:rsidR="00A05266" w:rsidRPr="005A0B9A">
        <w:rPr>
          <w:lang w:val="en-US"/>
        </w:rPr>
        <w:t xml:space="preserve">) </w:t>
      </w:r>
      <w:r w:rsidRPr="005A0B9A">
        <w:rPr>
          <w:lang w:val="en-US"/>
        </w:rPr>
        <w:t>is necessary</w:t>
      </w:r>
      <w:r w:rsidR="00AE2CA9" w:rsidRPr="005A0B9A">
        <w:rPr>
          <w:lang w:val="en-US"/>
        </w:rPr>
        <w:t>,</w:t>
      </w:r>
      <w:r w:rsidRPr="005A0B9A">
        <w:rPr>
          <w:lang w:val="en-US"/>
        </w:rPr>
        <w:t xml:space="preserve"> and to fill in these preconditions before the implementation phase of the project.</w:t>
      </w:r>
    </w:p>
    <w:p w14:paraId="4C6C8019" w14:textId="77777777" w:rsidR="00D20E1C" w:rsidRPr="005A0B9A" w:rsidRDefault="00D20E1C" w:rsidP="00D20E1C">
      <w:pPr>
        <w:pStyle w:val="Lijstalinea"/>
        <w:numPr>
          <w:ilvl w:val="0"/>
          <w:numId w:val="3"/>
        </w:numPr>
        <w:rPr>
          <w:lang w:val="en-US"/>
        </w:rPr>
      </w:pPr>
      <w:r w:rsidRPr="005A0B9A">
        <w:rPr>
          <w:lang w:val="en-US"/>
        </w:rPr>
        <w:t xml:space="preserve">Clear overview of the chain and related protocols is helpful to make sure the software chain is in line with the process requirements. </w:t>
      </w:r>
    </w:p>
    <w:p w14:paraId="0147351E" w14:textId="502146E9" w:rsidR="00D20E1C" w:rsidRPr="005A0B9A" w:rsidRDefault="00D20E1C" w:rsidP="00D20E1C">
      <w:pPr>
        <w:pStyle w:val="Lijstalinea"/>
        <w:numPr>
          <w:ilvl w:val="0"/>
          <w:numId w:val="3"/>
        </w:numPr>
        <w:rPr>
          <w:lang w:val="en-US"/>
        </w:rPr>
      </w:pPr>
      <w:r w:rsidRPr="005A0B9A">
        <w:rPr>
          <w:lang w:val="en-US"/>
        </w:rPr>
        <w:t xml:space="preserve">Privacy law led to some limitations in the operator user interface between the aggregator, </w:t>
      </w:r>
      <w:r w:rsidR="0023641C">
        <w:rPr>
          <w:lang w:val="en-US"/>
        </w:rPr>
        <w:t>C</w:t>
      </w:r>
      <w:r w:rsidRPr="005A0B9A">
        <w:rPr>
          <w:lang w:val="en-US"/>
        </w:rPr>
        <w:t xml:space="preserve">harge </w:t>
      </w:r>
      <w:r w:rsidR="0023641C">
        <w:rPr>
          <w:lang w:val="en-US"/>
        </w:rPr>
        <w:t>P</w:t>
      </w:r>
      <w:r w:rsidRPr="005A0B9A">
        <w:rPr>
          <w:lang w:val="en-US"/>
        </w:rPr>
        <w:t xml:space="preserve">oint </w:t>
      </w:r>
      <w:r w:rsidR="0023641C">
        <w:rPr>
          <w:lang w:val="en-US"/>
        </w:rPr>
        <w:t>O</w:t>
      </w:r>
      <w:r w:rsidRPr="005A0B9A">
        <w:rPr>
          <w:lang w:val="en-US"/>
        </w:rPr>
        <w:t>perator and charging session.</w:t>
      </w:r>
    </w:p>
    <w:p w14:paraId="063B4A49" w14:textId="2B9D7537" w:rsidR="00EC055D" w:rsidRPr="005A0B9A" w:rsidRDefault="00EC055D" w:rsidP="00EC055D">
      <w:pPr>
        <w:autoSpaceDE w:val="0"/>
        <w:autoSpaceDN w:val="0"/>
        <w:adjustRightInd w:val="0"/>
        <w:spacing w:line="240" w:lineRule="auto"/>
        <w:rPr>
          <w:lang w:val="en-US"/>
        </w:rPr>
      </w:pPr>
    </w:p>
    <w:p w14:paraId="70385482" w14:textId="5D44CC14" w:rsidR="00C26112" w:rsidRPr="005A0B9A" w:rsidRDefault="00C26112" w:rsidP="00C26112">
      <w:pPr>
        <w:autoSpaceDE w:val="0"/>
        <w:autoSpaceDN w:val="0"/>
        <w:adjustRightInd w:val="0"/>
        <w:spacing w:line="240" w:lineRule="auto"/>
        <w:rPr>
          <w:lang w:val="en-US"/>
        </w:rPr>
      </w:pPr>
      <w:r w:rsidRPr="005A0B9A">
        <w:rPr>
          <w:lang w:val="en-US"/>
        </w:rPr>
        <w:t xml:space="preserve">Use case 3 involves an integrated </w:t>
      </w:r>
      <w:r w:rsidR="00633DDA" w:rsidRPr="005A0B9A">
        <w:rPr>
          <w:lang w:val="en-US"/>
        </w:rPr>
        <w:t>flexibility</w:t>
      </w:r>
      <w:r w:rsidRPr="005A0B9A">
        <w:rPr>
          <w:lang w:val="en-US"/>
        </w:rPr>
        <w:t xml:space="preserve"> market where flexibility can be provided by two flexibility sources, namely a ‘smart storage unit’ (SSU) and EVs. The focus is on the technical framework for trading flexibility between multiple aggregators and DSO in order to prove the concept and develop knowledge on the applicability and the future scalability of the concept.</w:t>
      </w:r>
    </w:p>
    <w:p w14:paraId="77D613E2" w14:textId="6BF06955" w:rsidR="007354EA" w:rsidRPr="005A0B9A" w:rsidRDefault="007354EA" w:rsidP="00B81061">
      <w:pPr>
        <w:autoSpaceDE w:val="0"/>
        <w:autoSpaceDN w:val="0"/>
        <w:adjustRightInd w:val="0"/>
        <w:spacing w:line="240" w:lineRule="auto"/>
        <w:rPr>
          <w:lang w:val="en-US"/>
        </w:rPr>
      </w:pPr>
    </w:p>
    <w:p w14:paraId="3E5A8C51" w14:textId="1A5FEAA6" w:rsidR="00670F6A" w:rsidRPr="005A0B9A" w:rsidRDefault="00670F6A" w:rsidP="00670F6A">
      <w:pPr>
        <w:autoSpaceDE w:val="0"/>
        <w:autoSpaceDN w:val="0"/>
        <w:adjustRightInd w:val="0"/>
        <w:spacing w:line="240" w:lineRule="auto"/>
        <w:jc w:val="left"/>
      </w:pPr>
      <w:r w:rsidRPr="005A0B9A">
        <w:rPr>
          <w:lang w:val="en-US"/>
        </w:rPr>
        <w:t xml:space="preserve">DSO and involved aggregators implemented a framework for trading flexibility. Different Flexibility Aggregation Platforms (FAPs) and an interface to the DSO (via USEF) </w:t>
      </w:r>
      <w:r w:rsidR="00183CA3" w:rsidRPr="005A0B9A">
        <w:rPr>
          <w:lang w:val="en-US"/>
        </w:rPr>
        <w:t xml:space="preserve">are </w:t>
      </w:r>
      <w:r w:rsidRPr="005A0B9A">
        <w:rPr>
          <w:lang w:val="en-US"/>
        </w:rPr>
        <w:t xml:space="preserve">implemented. The FAP is operated by the commercial aggregator and is responsible for controlling the flexibility assets of the aggregator. </w:t>
      </w:r>
    </w:p>
    <w:p w14:paraId="7471E5CE" w14:textId="77777777" w:rsidR="00CD7078" w:rsidRPr="005A0B9A" w:rsidRDefault="00CD7078" w:rsidP="004C4A88">
      <w:pPr>
        <w:autoSpaceDE w:val="0"/>
        <w:autoSpaceDN w:val="0"/>
        <w:adjustRightInd w:val="0"/>
        <w:spacing w:line="240" w:lineRule="auto"/>
      </w:pPr>
    </w:p>
    <w:p w14:paraId="442B3386" w14:textId="4FCB13AD" w:rsidR="00310C0D" w:rsidRPr="00BF7A87" w:rsidRDefault="00D001CD" w:rsidP="004C4A88">
      <w:pPr>
        <w:autoSpaceDE w:val="0"/>
        <w:autoSpaceDN w:val="0"/>
        <w:adjustRightInd w:val="0"/>
        <w:spacing w:line="240" w:lineRule="auto"/>
        <w:rPr>
          <w:lang w:val="en-US"/>
        </w:rPr>
      </w:pPr>
      <w:r w:rsidRPr="00BF7A87">
        <w:rPr>
          <w:lang w:val="en-US"/>
        </w:rPr>
        <w:t>Conclusions from implementing use case 3</w:t>
      </w:r>
    </w:p>
    <w:p w14:paraId="49CEB363" w14:textId="77777777" w:rsidR="004766BA" w:rsidRPr="005A0B9A" w:rsidRDefault="004766BA" w:rsidP="004766BA">
      <w:pPr>
        <w:pStyle w:val="Lijstalinea"/>
        <w:numPr>
          <w:ilvl w:val="0"/>
          <w:numId w:val="3"/>
        </w:numPr>
        <w:rPr>
          <w:rFonts w:eastAsia="Times New Roman"/>
          <w:lang w:val="en-US"/>
        </w:rPr>
      </w:pPr>
      <w:r w:rsidRPr="005A0B9A">
        <w:rPr>
          <w:rFonts w:eastAsia="Times New Roman"/>
          <w:lang w:val="en-US"/>
        </w:rPr>
        <w:t>Define a good baseline is hard by lack of a good method.</w:t>
      </w:r>
    </w:p>
    <w:p w14:paraId="38A252D9" w14:textId="77777777" w:rsidR="00A108AA" w:rsidRDefault="004766BA" w:rsidP="00240B9E">
      <w:pPr>
        <w:pStyle w:val="Lijstalinea"/>
        <w:rPr>
          <w:rFonts w:eastAsia="Times New Roman"/>
          <w:lang w:val="en-US"/>
        </w:rPr>
      </w:pPr>
      <w:r w:rsidRPr="005A0B9A">
        <w:rPr>
          <w:rFonts w:eastAsia="Times New Roman"/>
          <w:lang w:val="en-US"/>
        </w:rPr>
        <w:t xml:space="preserve">Specification of a flexibility baseline during the project is necessary to proof flex delivered and to measure the project results. </w:t>
      </w:r>
    </w:p>
    <w:p w14:paraId="28304AD5" w14:textId="4EACCA0B" w:rsidR="004766BA" w:rsidRPr="00A108AA" w:rsidRDefault="004766BA" w:rsidP="00A108AA">
      <w:pPr>
        <w:pStyle w:val="Lijstalinea"/>
        <w:numPr>
          <w:ilvl w:val="0"/>
          <w:numId w:val="3"/>
        </w:numPr>
        <w:rPr>
          <w:lang w:val="en-US"/>
        </w:rPr>
      </w:pPr>
      <w:r w:rsidRPr="00A108AA">
        <w:rPr>
          <w:lang w:val="en-US"/>
        </w:rPr>
        <w:lastRenderedPageBreak/>
        <w:t>The separation of concerns, roles and responsibilities in the Interflex architecture (FAP) worked very well, since it enabled the actors to focus on their key responsibility and key competences</w:t>
      </w:r>
    </w:p>
    <w:p w14:paraId="5FB3948F" w14:textId="77777777" w:rsidR="004766BA" w:rsidRPr="005A0B9A" w:rsidRDefault="004766BA" w:rsidP="004766BA">
      <w:pPr>
        <w:pStyle w:val="Lijstalinea"/>
        <w:numPr>
          <w:ilvl w:val="0"/>
          <w:numId w:val="3"/>
        </w:numPr>
        <w:rPr>
          <w:rFonts w:eastAsia="Times New Roman"/>
          <w:sz w:val="24"/>
          <w:szCs w:val="24"/>
          <w:lang w:val="en-US"/>
        </w:rPr>
      </w:pPr>
      <w:r w:rsidRPr="005A0B9A">
        <w:rPr>
          <w:lang w:val="en-US"/>
        </w:rPr>
        <w:t>Open protocol isn’t always completely usable without making adjustments;</w:t>
      </w:r>
    </w:p>
    <w:p w14:paraId="34A23112" w14:textId="606BFB75" w:rsidR="004766BA" w:rsidRPr="005A0B9A" w:rsidRDefault="004766BA" w:rsidP="004766BA">
      <w:pPr>
        <w:pStyle w:val="Lijstalinea"/>
        <w:rPr>
          <w:lang w:val="en-US"/>
        </w:rPr>
      </w:pPr>
      <w:r w:rsidRPr="005A0B9A">
        <w:rPr>
          <w:lang w:val="en-US"/>
        </w:rPr>
        <w:t xml:space="preserve">for the project it was preferred to work with open protocols. </w:t>
      </w:r>
    </w:p>
    <w:p w14:paraId="14E6C5E1" w14:textId="29A72CE6" w:rsidR="0044593C" w:rsidRPr="005A0B9A" w:rsidRDefault="0044593C" w:rsidP="0044593C">
      <w:pPr>
        <w:rPr>
          <w:rFonts w:eastAsia="Times New Roman"/>
          <w:sz w:val="24"/>
          <w:szCs w:val="24"/>
          <w:lang w:val="en-US"/>
        </w:rPr>
      </w:pPr>
    </w:p>
    <w:p w14:paraId="546EB6D0" w14:textId="6113C8C1" w:rsidR="00B11E15" w:rsidRDefault="00273778" w:rsidP="00B11E15">
      <w:r>
        <w:t xml:space="preserve">The research approach </w:t>
      </w:r>
      <w:r w:rsidR="00E802DC">
        <w:t xml:space="preserve">consists of a </w:t>
      </w:r>
      <w:r w:rsidRPr="00FC1140">
        <w:t>day-ahead load forecast</w:t>
      </w:r>
      <w:r w:rsidR="00E802DC">
        <w:t xml:space="preserve"> scenario that runs</w:t>
      </w:r>
      <w:r w:rsidRPr="00FC1140">
        <w:t xml:space="preserve"> for two MV/LV transformers. </w:t>
      </w:r>
      <w:r w:rsidR="00B11E15" w:rsidRPr="00A07CE9">
        <w:t xml:space="preserve">During the field tests the developed systems will be tested in a real life setting. </w:t>
      </w:r>
      <w:r w:rsidR="00E060C6">
        <w:t xml:space="preserve">The goal </w:t>
      </w:r>
      <w:r w:rsidR="00B11E15" w:rsidRPr="00A07CE9">
        <w:t xml:space="preserve">of the field tests is to assess the operation of a local flexibility market under realistic operating conditions and identify criteria for the proper functioning of such a market. </w:t>
      </w:r>
    </w:p>
    <w:p w14:paraId="3DB6C285" w14:textId="28FE0E6C" w:rsidR="007106E5" w:rsidRDefault="007106E5" w:rsidP="00B11E15"/>
    <w:p w14:paraId="2D1D51D9" w14:textId="677B84B9" w:rsidR="007106E5" w:rsidRDefault="00D16326" w:rsidP="0062518B">
      <w:r>
        <w:t>In this project there are KPIs formulated in the Grand Agreement</w:t>
      </w:r>
      <w:r w:rsidR="0086676C">
        <w:t xml:space="preserve">. Also there are </w:t>
      </w:r>
      <w:r>
        <w:t>r</w:t>
      </w:r>
      <w:r w:rsidR="007106E5" w:rsidRPr="00A07CE9">
        <w:t xml:space="preserve">esearch questions </w:t>
      </w:r>
      <w:r w:rsidR="00D805EE">
        <w:t>to be answer</w:t>
      </w:r>
      <w:r w:rsidR="00CC1398">
        <w:t>ed</w:t>
      </w:r>
      <w:r w:rsidR="00D805EE">
        <w:t xml:space="preserve"> that are aligned with the KPIs</w:t>
      </w:r>
      <w:r w:rsidR="0062518B">
        <w:t xml:space="preserve">. </w:t>
      </w:r>
      <w:r w:rsidR="0062518B" w:rsidRPr="00A07CE9">
        <w:t>During the field tests different market scenarios will be tested under which the flexibility is procured.</w:t>
      </w:r>
    </w:p>
    <w:p w14:paraId="4F89D732" w14:textId="7611844F" w:rsidR="0062518B" w:rsidRDefault="0062518B" w:rsidP="0062518B">
      <w:pPr>
        <w:rPr>
          <w:color w:val="000000"/>
          <w:szCs w:val="16"/>
          <w:shd w:val="clear" w:color="auto" w:fill="FFFFFF"/>
        </w:rPr>
      </w:pPr>
    </w:p>
    <w:p w14:paraId="609D79AF" w14:textId="77777777" w:rsidR="00BB676F" w:rsidRPr="00A77C16" w:rsidRDefault="00BB676F" w:rsidP="00BB676F">
      <w:pPr>
        <w:rPr>
          <w:b/>
          <w:lang w:val="en-US"/>
        </w:rPr>
      </w:pPr>
      <w:r w:rsidRPr="00A77C16">
        <w:rPr>
          <w:b/>
          <w:lang w:val="en-US"/>
        </w:rPr>
        <w:t>Conclusions preliminary results</w:t>
      </w:r>
    </w:p>
    <w:p w14:paraId="2BE2A79E" w14:textId="0129DF32" w:rsidR="00BB676F" w:rsidRPr="003A4AB4" w:rsidRDefault="00BB676F" w:rsidP="00CC1398">
      <w:pPr>
        <w:pStyle w:val="Lijstalinea"/>
        <w:numPr>
          <w:ilvl w:val="0"/>
          <w:numId w:val="3"/>
        </w:numPr>
      </w:pPr>
      <w:r w:rsidRPr="003A4AB4">
        <w:rPr>
          <w:lang w:val="en-US"/>
        </w:rPr>
        <w:t xml:space="preserve">The percentage of EV charging sessions is not adequate to solve </w:t>
      </w:r>
      <w:r w:rsidRPr="003A4AB4">
        <w:t>the congestion problem yet. The number of EV charging sessions are high in reality and can cause serious congestion issues in the grid. Therefore, EV smart charging can be considered as a good solution as well. However, it is important to investigate in better incentives and other approaches to improve the awareness and interest of EV drivers to take part in smart charging programs.</w:t>
      </w:r>
    </w:p>
    <w:p w14:paraId="31452EB8" w14:textId="77777777" w:rsidR="00BB676F" w:rsidRPr="003A4AB4" w:rsidRDefault="00BB676F" w:rsidP="00BB676F">
      <w:pPr>
        <w:pStyle w:val="Lijstalinea"/>
        <w:numPr>
          <w:ilvl w:val="0"/>
          <w:numId w:val="3"/>
        </w:numPr>
        <w:spacing w:after="160"/>
        <w:jc w:val="left"/>
      </w:pPr>
      <w:r w:rsidRPr="003A4AB4">
        <w:t xml:space="preserve">Shifting the EV flexibility load from one to another time slot can yield out in higher risks for the DSO at the end. </w:t>
      </w:r>
    </w:p>
    <w:p w14:paraId="1713D9F2" w14:textId="77777777" w:rsidR="00DD2ABD" w:rsidRDefault="00BB676F" w:rsidP="00224046">
      <w:pPr>
        <w:spacing w:after="160"/>
        <w:jc w:val="left"/>
      </w:pPr>
      <w:r w:rsidRPr="003A4AB4">
        <w:t xml:space="preserve">Due to the complexity of the field tests, so far no meaningful preliminary results could be obtained regarding the KPIs. </w:t>
      </w:r>
      <w:r w:rsidRPr="00E96EDD">
        <w:t>The scenario tests with stable setting are currently still ongoing, and results for the KPI will be reported in the last deliverable (7.7)</w:t>
      </w:r>
      <w:r w:rsidR="005A0B9A">
        <w:t>.</w:t>
      </w:r>
    </w:p>
    <w:p w14:paraId="3D558474" w14:textId="77777777" w:rsidR="00DD2ABD" w:rsidRDefault="00DD2ABD" w:rsidP="00DD2ABD">
      <w:pPr>
        <w:autoSpaceDE w:val="0"/>
        <w:autoSpaceDN w:val="0"/>
        <w:adjustRightInd w:val="0"/>
        <w:spacing w:line="240" w:lineRule="auto"/>
        <w:rPr>
          <w:lang w:val="en-US"/>
        </w:rPr>
      </w:pPr>
    </w:p>
    <w:p w14:paraId="32BE1BD2" w14:textId="68B68692" w:rsidR="00DD2ABD" w:rsidRPr="00DD2ABD" w:rsidRDefault="00DD2ABD" w:rsidP="00DD2ABD">
      <w:pPr>
        <w:autoSpaceDE w:val="0"/>
        <w:autoSpaceDN w:val="0"/>
        <w:adjustRightInd w:val="0"/>
        <w:spacing w:line="240" w:lineRule="auto"/>
        <w:rPr>
          <w:lang w:val="en-US"/>
        </w:rPr>
      </w:pPr>
      <w:r w:rsidRPr="00DD2ABD">
        <w:rPr>
          <w:lang w:val="en-US"/>
        </w:rPr>
        <w:t>General lessons learned that apply for all three use cases, will be input for deliverable 7.7.</w:t>
      </w:r>
    </w:p>
    <w:p w14:paraId="7F7600D5" w14:textId="77777777" w:rsidR="00CB0E81" w:rsidRPr="00672B3B" w:rsidRDefault="00CB0E81">
      <w:pPr>
        <w:rPr>
          <w:lang w:val="en-US"/>
        </w:rPr>
      </w:pPr>
      <w:r w:rsidRPr="00672B3B">
        <w:rPr>
          <w:lang w:val="en-US"/>
        </w:rPr>
        <w:br w:type="page"/>
      </w:r>
    </w:p>
    <w:p w14:paraId="32D59380" w14:textId="77777777" w:rsidR="00BC01F0" w:rsidRPr="00672B3B" w:rsidRDefault="00BC01F0" w:rsidP="00BC01F0">
      <w:pPr>
        <w:pStyle w:val="Sommaire"/>
        <w:jc w:val="both"/>
        <w:rPr>
          <w:rFonts w:ascii="Trebuchet MS" w:hAnsi="Trebuchet MS"/>
          <w:lang w:val="en-US"/>
        </w:rPr>
      </w:pPr>
      <w:r w:rsidRPr="00672B3B">
        <w:rPr>
          <w:rFonts w:ascii="Trebuchet MS" w:hAnsi="Trebuchet MS"/>
          <w:lang w:val="en-US"/>
        </w:rPr>
        <w:lastRenderedPageBreak/>
        <w:t>Table of content</w:t>
      </w:r>
    </w:p>
    <w:sdt>
      <w:sdtPr>
        <w:rPr>
          <w:caps w:val="0"/>
          <w:color w:val="auto"/>
          <w:sz w:val="22"/>
          <w:szCs w:val="22"/>
          <w:lang w:val="en-US" w:eastAsia="en-US"/>
        </w:rPr>
        <w:id w:val="1402175846"/>
        <w:docPartObj>
          <w:docPartGallery w:val="Table of Contents"/>
          <w:docPartUnique/>
        </w:docPartObj>
      </w:sdtPr>
      <w:sdtEndPr>
        <w:rPr>
          <w:b/>
          <w:bCs/>
        </w:rPr>
      </w:sdtEndPr>
      <w:sdtContent>
        <w:p w14:paraId="4688678C" w14:textId="77777777" w:rsidR="00BC01F0" w:rsidRPr="00672B3B" w:rsidRDefault="00BC01F0" w:rsidP="00BC01F0">
          <w:pPr>
            <w:pStyle w:val="Kopvaninhoudsopgave"/>
            <w:numPr>
              <w:ilvl w:val="0"/>
              <w:numId w:val="0"/>
            </w:numPr>
            <w:ind w:left="426" w:hanging="426"/>
            <w:rPr>
              <w:lang w:val="en-US"/>
            </w:rPr>
          </w:pPr>
        </w:p>
        <w:bookmarkStart w:id="0" w:name="_Hlk534640803"/>
        <w:p w14:paraId="7229F49C" w14:textId="12333CF2" w:rsidR="00E77618" w:rsidRDefault="00BC01F0">
          <w:pPr>
            <w:pStyle w:val="Inhopg1"/>
            <w:rPr>
              <w:rFonts w:asciiTheme="minorHAnsi" w:eastAsiaTheme="minorEastAsia" w:hAnsiTheme="minorHAnsi" w:cstheme="minorBidi"/>
              <w:caps w:val="0"/>
              <w:noProof/>
              <w:lang w:eastAsia="en-GB"/>
            </w:rPr>
          </w:pPr>
          <w:r w:rsidRPr="00672B3B">
            <w:rPr>
              <w:lang w:val="en-US"/>
            </w:rPr>
            <w:fldChar w:fldCharType="begin"/>
          </w:r>
          <w:r w:rsidRPr="00672B3B">
            <w:rPr>
              <w:lang w:val="en-US"/>
            </w:rPr>
            <w:instrText xml:space="preserve"> TOC \o "1-3" \h \z \u </w:instrText>
          </w:r>
          <w:r w:rsidRPr="00672B3B">
            <w:rPr>
              <w:lang w:val="en-US"/>
            </w:rPr>
            <w:fldChar w:fldCharType="separate"/>
          </w:r>
          <w:hyperlink w:anchor="_Toc12021486" w:history="1">
            <w:r w:rsidR="00E77618" w:rsidRPr="002C26AA">
              <w:rPr>
                <w:rStyle w:val="Hyperlink"/>
                <w:noProof/>
                <w:lang w:val="en-US"/>
              </w:rPr>
              <w:t>1.</w:t>
            </w:r>
            <w:r w:rsidR="00E77618">
              <w:rPr>
                <w:rFonts w:asciiTheme="minorHAnsi" w:eastAsiaTheme="minorEastAsia" w:hAnsiTheme="minorHAnsi" w:cstheme="minorBidi"/>
                <w:caps w:val="0"/>
                <w:noProof/>
                <w:lang w:eastAsia="en-GB"/>
              </w:rPr>
              <w:tab/>
            </w:r>
            <w:r w:rsidR="00E77618" w:rsidRPr="002C26AA">
              <w:rPr>
                <w:rStyle w:val="Hyperlink"/>
                <w:noProof/>
                <w:lang w:val="en-US"/>
              </w:rPr>
              <w:t>Introduction</w:t>
            </w:r>
            <w:r w:rsidR="00E77618">
              <w:rPr>
                <w:noProof/>
                <w:webHidden/>
              </w:rPr>
              <w:tab/>
            </w:r>
            <w:r w:rsidR="00E77618">
              <w:rPr>
                <w:noProof/>
                <w:webHidden/>
              </w:rPr>
              <w:fldChar w:fldCharType="begin"/>
            </w:r>
            <w:r w:rsidR="00E77618">
              <w:rPr>
                <w:noProof/>
                <w:webHidden/>
              </w:rPr>
              <w:instrText xml:space="preserve"> PAGEREF _Toc12021486 \h </w:instrText>
            </w:r>
            <w:r w:rsidR="00E77618">
              <w:rPr>
                <w:noProof/>
                <w:webHidden/>
              </w:rPr>
            </w:r>
            <w:r w:rsidR="00E77618">
              <w:rPr>
                <w:noProof/>
                <w:webHidden/>
              </w:rPr>
              <w:fldChar w:fldCharType="separate"/>
            </w:r>
            <w:r w:rsidR="00E77618">
              <w:rPr>
                <w:noProof/>
                <w:webHidden/>
              </w:rPr>
              <w:t>8</w:t>
            </w:r>
            <w:r w:rsidR="00E77618">
              <w:rPr>
                <w:noProof/>
                <w:webHidden/>
              </w:rPr>
              <w:fldChar w:fldCharType="end"/>
            </w:r>
          </w:hyperlink>
        </w:p>
        <w:p w14:paraId="4E99EFD2" w14:textId="0F727A05" w:rsidR="00E77618" w:rsidRDefault="000A4566">
          <w:pPr>
            <w:pStyle w:val="Inhopg2"/>
            <w:rPr>
              <w:rFonts w:asciiTheme="minorHAnsi" w:eastAsiaTheme="minorEastAsia" w:hAnsiTheme="minorHAnsi" w:cstheme="minorBidi"/>
              <w:noProof/>
              <w:lang w:eastAsia="en-GB"/>
            </w:rPr>
          </w:pPr>
          <w:hyperlink w:anchor="_Toc12021487" w:history="1">
            <w:r w:rsidR="00E77618" w:rsidRPr="002C26AA">
              <w:rPr>
                <w:rStyle w:val="Hyperlink"/>
                <w:noProof/>
                <w:lang w:val="en-US"/>
              </w:rPr>
              <w:t>1.1.</w:t>
            </w:r>
            <w:r w:rsidR="00E77618">
              <w:rPr>
                <w:rFonts w:asciiTheme="minorHAnsi" w:eastAsiaTheme="minorEastAsia" w:hAnsiTheme="minorHAnsi" w:cstheme="minorBidi"/>
                <w:noProof/>
                <w:lang w:eastAsia="en-GB"/>
              </w:rPr>
              <w:tab/>
            </w:r>
            <w:r w:rsidR="00E77618" w:rsidRPr="002C26AA">
              <w:rPr>
                <w:rStyle w:val="Hyperlink"/>
                <w:noProof/>
                <w:lang w:val="en-US"/>
              </w:rPr>
              <w:t>What is energy flexibility and why is it important?</w:t>
            </w:r>
            <w:r w:rsidR="00E77618">
              <w:rPr>
                <w:noProof/>
                <w:webHidden/>
              </w:rPr>
              <w:tab/>
            </w:r>
            <w:r w:rsidR="00E77618">
              <w:rPr>
                <w:noProof/>
                <w:webHidden/>
              </w:rPr>
              <w:fldChar w:fldCharType="begin"/>
            </w:r>
            <w:r w:rsidR="00E77618">
              <w:rPr>
                <w:noProof/>
                <w:webHidden/>
              </w:rPr>
              <w:instrText xml:space="preserve"> PAGEREF _Toc12021487 \h </w:instrText>
            </w:r>
            <w:r w:rsidR="00E77618">
              <w:rPr>
                <w:noProof/>
                <w:webHidden/>
              </w:rPr>
            </w:r>
            <w:r w:rsidR="00E77618">
              <w:rPr>
                <w:noProof/>
                <w:webHidden/>
              </w:rPr>
              <w:fldChar w:fldCharType="separate"/>
            </w:r>
            <w:r w:rsidR="00E77618">
              <w:rPr>
                <w:noProof/>
                <w:webHidden/>
              </w:rPr>
              <w:t>8</w:t>
            </w:r>
            <w:r w:rsidR="00E77618">
              <w:rPr>
                <w:noProof/>
                <w:webHidden/>
              </w:rPr>
              <w:fldChar w:fldCharType="end"/>
            </w:r>
          </w:hyperlink>
        </w:p>
        <w:p w14:paraId="02921B8B" w14:textId="6421610F" w:rsidR="00E77618" w:rsidRDefault="000A4566">
          <w:pPr>
            <w:pStyle w:val="Inhopg2"/>
            <w:rPr>
              <w:rFonts w:asciiTheme="minorHAnsi" w:eastAsiaTheme="minorEastAsia" w:hAnsiTheme="minorHAnsi" w:cstheme="minorBidi"/>
              <w:noProof/>
              <w:lang w:eastAsia="en-GB"/>
            </w:rPr>
          </w:pPr>
          <w:hyperlink w:anchor="_Toc12021488" w:history="1">
            <w:r w:rsidR="00E77618" w:rsidRPr="002C26AA">
              <w:rPr>
                <w:rStyle w:val="Hyperlink"/>
                <w:noProof/>
                <w:lang w:val="en-US"/>
              </w:rPr>
              <w:t>1.2.</w:t>
            </w:r>
            <w:r w:rsidR="00E77618">
              <w:rPr>
                <w:rFonts w:asciiTheme="minorHAnsi" w:eastAsiaTheme="minorEastAsia" w:hAnsiTheme="minorHAnsi" w:cstheme="minorBidi"/>
                <w:noProof/>
                <w:lang w:eastAsia="en-GB"/>
              </w:rPr>
              <w:tab/>
            </w:r>
            <w:r w:rsidR="00E77618" w:rsidRPr="002C26AA">
              <w:rPr>
                <w:rStyle w:val="Hyperlink"/>
                <w:noProof/>
                <w:lang w:val="en-US"/>
              </w:rPr>
              <w:t>Scope of the document</w:t>
            </w:r>
            <w:r w:rsidR="00E77618">
              <w:rPr>
                <w:noProof/>
                <w:webHidden/>
              </w:rPr>
              <w:tab/>
            </w:r>
            <w:r w:rsidR="00E77618">
              <w:rPr>
                <w:noProof/>
                <w:webHidden/>
              </w:rPr>
              <w:fldChar w:fldCharType="begin"/>
            </w:r>
            <w:r w:rsidR="00E77618">
              <w:rPr>
                <w:noProof/>
                <w:webHidden/>
              </w:rPr>
              <w:instrText xml:space="preserve"> PAGEREF _Toc12021488 \h </w:instrText>
            </w:r>
            <w:r w:rsidR="00E77618">
              <w:rPr>
                <w:noProof/>
                <w:webHidden/>
              </w:rPr>
            </w:r>
            <w:r w:rsidR="00E77618">
              <w:rPr>
                <w:noProof/>
                <w:webHidden/>
              </w:rPr>
              <w:fldChar w:fldCharType="separate"/>
            </w:r>
            <w:r w:rsidR="00E77618">
              <w:rPr>
                <w:noProof/>
                <w:webHidden/>
              </w:rPr>
              <w:t>8</w:t>
            </w:r>
            <w:r w:rsidR="00E77618">
              <w:rPr>
                <w:noProof/>
                <w:webHidden/>
              </w:rPr>
              <w:fldChar w:fldCharType="end"/>
            </w:r>
          </w:hyperlink>
        </w:p>
        <w:p w14:paraId="3A374537" w14:textId="4600ADC9" w:rsidR="00E77618" w:rsidRDefault="000A4566">
          <w:pPr>
            <w:pStyle w:val="Inhopg2"/>
            <w:rPr>
              <w:rFonts w:asciiTheme="minorHAnsi" w:eastAsiaTheme="minorEastAsia" w:hAnsiTheme="minorHAnsi" w:cstheme="minorBidi"/>
              <w:noProof/>
              <w:lang w:eastAsia="en-GB"/>
            </w:rPr>
          </w:pPr>
          <w:hyperlink w:anchor="_Toc12021489" w:history="1">
            <w:r w:rsidR="00E77618" w:rsidRPr="002C26AA">
              <w:rPr>
                <w:rStyle w:val="Hyperlink"/>
                <w:noProof/>
                <w:lang w:val="en-US"/>
              </w:rPr>
              <w:t>1.3.</w:t>
            </w:r>
            <w:r w:rsidR="00E77618">
              <w:rPr>
                <w:rFonts w:asciiTheme="minorHAnsi" w:eastAsiaTheme="minorEastAsia" w:hAnsiTheme="minorHAnsi" w:cstheme="minorBidi"/>
                <w:noProof/>
                <w:lang w:eastAsia="en-GB"/>
              </w:rPr>
              <w:tab/>
            </w:r>
            <w:r w:rsidR="00E77618" w:rsidRPr="002C26AA">
              <w:rPr>
                <w:rStyle w:val="Hyperlink"/>
                <w:noProof/>
                <w:lang w:val="en-US"/>
              </w:rPr>
              <w:t>Notations, abbreviations and acronyms</w:t>
            </w:r>
            <w:r w:rsidR="00E77618">
              <w:rPr>
                <w:noProof/>
                <w:webHidden/>
              </w:rPr>
              <w:tab/>
            </w:r>
            <w:r w:rsidR="00E77618">
              <w:rPr>
                <w:noProof/>
                <w:webHidden/>
              </w:rPr>
              <w:fldChar w:fldCharType="begin"/>
            </w:r>
            <w:r w:rsidR="00E77618">
              <w:rPr>
                <w:noProof/>
                <w:webHidden/>
              </w:rPr>
              <w:instrText xml:space="preserve"> PAGEREF _Toc12021489 \h </w:instrText>
            </w:r>
            <w:r w:rsidR="00E77618">
              <w:rPr>
                <w:noProof/>
                <w:webHidden/>
              </w:rPr>
            </w:r>
            <w:r w:rsidR="00E77618">
              <w:rPr>
                <w:noProof/>
                <w:webHidden/>
              </w:rPr>
              <w:fldChar w:fldCharType="separate"/>
            </w:r>
            <w:r w:rsidR="00E77618">
              <w:rPr>
                <w:noProof/>
                <w:webHidden/>
              </w:rPr>
              <w:t>10</w:t>
            </w:r>
            <w:r w:rsidR="00E77618">
              <w:rPr>
                <w:noProof/>
                <w:webHidden/>
              </w:rPr>
              <w:fldChar w:fldCharType="end"/>
            </w:r>
          </w:hyperlink>
        </w:p>
        <w:p w14:paraId="75671EC7" w14:textId="0DB3994D" w:rsidR="00E77618" w:rsidRDefault="000A4566">
          <w:pPr>
            <w:pStyle w:val="Inhopg1"/>
            <w:rPr>
              <w:rFonts w:asciiTheme="minorHAnsi" w:eastAsiaTheme="minorEastAsia" w:hAnsiTheme="minorHAnsi" w:cstheme="minorBidi"/>
              <w:caps w:val="0"/>
              <w:noProof/>
              <w:lang w:eastAsia="en-GB"/>
            </w:rPr>
          </w:pPr>
          <w:hyperlink w:anchor="_Toc12021490" w:history="1">
            <w:r w:rsidR="00E77618" w:rsidRPr="002C26AA">
              <w:rPr>
                <w:rStyle w:val="Hyperlink"/>
                <w:noProof/>
                <w:lang w:val="en-US"/>
              </w:rPr>
              <w:t>2.</w:t>
            </w:r>
            <w:r w:rsidR="00E77618">
              <w:rPr>
                <w:rFonts w:asciiTheme="minorHAnsi" w:eastAsiaTheme="minorEastAsia" w:hAnsiTheme="minorHAnsi" w:cstheme="minorBidi"/>
                <w:caps w:val="0"/>
                <w:noProof/>
                <w:lang w:eastAsia="en-GB"/>
              </w:rPr>
              <w:tab/>
            </w:r>
            <w:r w:rsidR="00E77618" w:rsidRPr="002C26AA">
              <w:rPr>
                <w:rStyle w:val="Hyperlink"/>
                <w:noProof/>
                <w:lang w:val="en-US"/>
              </w:rPr>
              <w:t>Implementation experiences use case 2</w:t>
            </w:r>
            <w:r w:rsidR="00E77618">
              <w:rPr>
                <w:noProof/>
                <w:webHidden/>
              </w:rPr>
              <w:tab/>
            </w:r>
            <w:r w:rsidR="00E77618">
              <w:rPr>
                <w:noProof/>
                <w:webHidden/>
              </w:rPr>
              <w:fldChar w:fldCharType="begin"/>
            </w:r>
            <w:r w:rsidR="00E77618">
              <w:rPr>
                <w:noProof/>
                <w:webHidden/>
              </w:rPr>
              <w:instrText xml:space="preserve"> PAGEREF _Toc12021490 \h </w:instrText>
            </w:r>
            <w:r w:rsidR="00E77618">
              <w:rPr>
                <w:noProof/>
                <w:webHidden/>
              </w:rPr>
            </w:r>
            <w:r w:rsidR="00E77618">
              <w:rPr>
                <w:noProof/>
                <w:webHidden/>
              </w:rPr>
              <w:fldChar w:fldCharType="separate"/>
            </w:r>
            <w:r w:rsidR="00E77618">
              <w:rPr>
                <w:noProof/>
                <w:webHidden/>
              </w:rPr>
              <w:t>11</w:t>
            </w:r>
            <w:r w:rsidR="00E77618">
              <w:rPr>
                <w:noProof/>
                <w:webHidden/>
              </w:rPr>
              <w:fldChar w:fldCharType="end"/>
            </w:r>
          </w:hyperlink>
        </w:p>
        <w:p w14:paraId="1014BA4C" w14:textId="0A41A4A6" w:rsidR="00E77618" w:rsidRDefault="000A4566">
          <w:pPr>
            <w:pStyle w:val="Inhopg2"/>
            <w:rPr>
              <w:rFonts w:asciiTheme="minorHAnsi" w:eastAsiaTheme="minorEastAsia" w:hAnsiTheme="minorHAnsi" w:cstheme="minorBidi"/>
              <w:noProof/>
              <w:lang w:eastAsia="en-GB"/>
            </w:rPr>
          </w:pPr>
          <w:hyperlink w:anchor="_Toc12021491" w:history="1">
            <w:r w:rsidR="00E77618" w:rsidRPr="002C26AA">
              <w:rPr>
                <w:rStyle w:val="Hyperlink"/>
                <w:noProof/>
                <w:lang w:val="en-US"/>
              </w:rPr>
              <w:t>2.1.</w:t>
            </w:r>
            <w:r w:rsidR="00E77618">
              <w:rPr>
                <w:rFonts w:asciiTheme="minorHAnsi" w:eastAsiaTheme="minorEastAsia" w:hAnsiTheme="minorHAnsi" w:cstheme="minorBidi"/>
                <w:noProof/>
                <w:lang w:eastAsia="en-GB"/>
              </w:rPr>
              <w:tab/>
            </w:r>
            <w:r w:rsidR="00E77618" w:rsidRPr="002C26AA">
              <w:rPr>
                <w:rStyle w:val="Hyperlink"/>
                <w:noProof/>
                <w:lang w:val="en-US"/>
              </w:rPr>
              <w:t>Use case 2</w:t>
            </w:r>
            <w:r w:rsidR="00E77618">
              <w:rPr>
                <w:noProof/>
                <w:webHidden/>
              </w:rPr>
              <w:tab/>
            </w:r>
            <w:r w:rsidR="00E77618">
              <w:rPr>
                <w:noProof/>
                <w:webHidden/>
              </w:rPr>
              <w:fldChar w:fldCharType="begin"/>
            </w:r>
            <w:r w:rsidR="00E77618">
              <w:rPr>
                <w:noProof/>
                <w:webHidden/>
              </w:rPr>
              <w:instrText xml:space="preserve"> PAGEREF _Toc12021491 \h </w:instrText>
            </w:r>
            <w:r w:rsidR="00E77618">
              <w:rPr>
                <w:noProof/>
                <w:webHidden/>
              </w:rPr>
            </w:r>
            <w:r w:rsidR="00E77618">
              <w:rPr>
                <w:noProof/>
                <w:webHidden/>
              </w:rPr>
              <w:fldChar w:fldCharType="separate"/>
            </w:r>
            <w:r w:rsidR="00E77618">
              <w:rPr>
                <w:noProof/>
                <w:webHidden/>
              </w:rPr>
              <w:t>11</w:t>
            </w:r>
            <w:r w:rsidR="00E77618">
              <w:rPr>
                <w:noProof/>
                <w:webHidden/>
              </w:rPr>
              <w:fldChar w:fldCharType="end"/>
            </w:r>
          </w:hyperlink>
        </w:p>
        <w:p w14:paraId="063BAEC9" w14:textId="1DF8280F" w:rsidR="00E77618" w:rsidRDefault="000A4566">
          <w:pPr>
            <w:pStyle w:val="Inhopg2"/>
            <w:rPr>
              <w:rFonts w:asciiTheme="minorHAnsi" w:eastAsiaTheme="minorEastAsia" w:hAnsiTheme="minorHAnsi" w:cstheme="minorBidi"/>
              <w:noProof/>
              <w:lang w:eastAsia="en-GB"/>
            </w:rPr>
          </w:pPr>
          <w:hyperlink w:anchor="_Toc12021492" w:history="1">
            <w:r w:rsidR="00E77618" w:rsidRPr="002C26AA">
              <w:rPr>
                <w:rStyle w:val="Hyperlink"/>
                <w:noProof/>
                <w:lang w:val="en-US"/>
              </w:rPr>
              <w:t>2.2.</w:t>
            </w:r>
            <w:r w:rsidR="00E77618">
              <w:rPr>
                <w:rFonts w:asciiTheme="minorHAnsi" w:eastAsiaTheme="minorEastAsia" w:hAnsiTheme="minorHAnsi" w:cstheme="minorBidi"/>
                <w:noProof/>
                <w:lang w:eastAsia="en-GB"/>
              </w:rPr>
              <w:tab/>
            </w:r>
            <w:r w:rsidR="00E77618" w:rsidRPr="002C26AA">
              <w:rPr>
                <w:rStyle w:val="Hyperlink"/>
                <w:noProof/>
                <w:lang w:val="en-US"/>
              </w:rPr>
              <w:t>The OCPI Protocol in Interflex</w:t>
            </w:r>
            <w:r w:rsidR="00E77618">
              <w:rPr>
                <w:noProof/>
                <w:webHidden/>
              </w:rPr>
              <w:tab/>
            </w:r>
            <w:r w:rsidR="00E77618">
              <w:rPr>
                <w:noProof/>
                <w:webHidden/>
              </w:rPr>
              <w:fldChar w:fldCharType="begin"/>
            </w:r>
            <w:r w:rsidR="00E77618">
              <w:rPr>
                <w:noProof/>
                <w:webHidden/>
              </w:rPr>
              <w:instrText xml:space="preserve"> PAGEREF _Toc12021492 \h </w:instrText>
            </w:r>
            <w:r w:rsidR="00E77618">
              <w:rPr>
                <w:noProof/>
                <w:webHidden/>
              </w:rPr>
            </w:r>
            <w:r w:rsidR="00E77618">
              <w:rPr>
                <w:noProof/>
                <w:webHidden/>
              </w:rPr>
              <w:fldChar w:fldCharType="separate"/>
            </w:r>
            <w:r w:rsidR="00E77618">
              <w:rPr>
                <w:noProof/>
                <w:webHidden/>
              </w:rPr>
              <w:t>12</w:t>
            </w:r>
            <w:r w:rsidR="00E77618">
              <w:rPr>
                <w:noProof/>
                <w:webHidden/>
              </w:rPr>
              <w:fldChar w:fldCharType="end"/>
            </w:r>
          </w:hyperlink>
        </w:p>
        <w:p w14:paraId="3AACF8D6" w14:textId="05EA47CE" w:rsidR="00E77618" w:rsidRDefault="000A4566">
          <w:pPr>
            <w:pStyle w:val="Inhopg2"/>
            <w:rPr>
              <w:rFonts w:asciiTheme="minorHAnsi" w:eastAsiaTheme="minorEastAsia" w:hAnsiTheme="minorHAnsi" w:cstheme="minorBidi"/>
              <w:noProof/>
              <w:lang w:eastAsia="en-GB"/>
            </w:rPr>
          </w:pPr>
          <w:hyperlink w:anchor="_Toc12021493" w:history="1">
            <w:r w:rsidR="00E77618" w:rsidRPr="002C26AA">
              <w:rPr>
                <w:rStyle w:val="Hyperlink"/>
                <w:noProof/>
                <w:lang w:val="en-US"/>
              </w:rPr>
              <w:t>2.3.</w:t>
            </w:r>
            <w:r w:rsidR="00E77618">
              <w:rPr>
                <w:rFonts w:asciiTheme="minorHAnsi" w:eastAsiaTheme="minorEastAsia" w:hAnsiTheme="minorHAnsi" w:cstheme="minorBidi"/>
                <w:noProof/>
                <w:lang w:eastAsia="en-GB"/>
              </w:rPr>
              <w:tab/>
            </w:r>
            <w:r w:rsidR="00E77618" w:rsidRPr="002C26AA">
              <w:rPr>
                <w:rStyle w:val="Hyperlink"/>
                <w:noProof/>
                <w:lang w:val="en-US"/>
              </w:rPr>
              <w:t>CPMS and interfaces</w:t>
            </w:r>
            <w:r w:rsidR="00E77618">
              <w:rPr>
                <w:noProof/>
                <w:webHidden/>
              </w:rPr>
              <w:tab/>
            </w:r>
            <w:r w:rsidR="00E77618">
              <w:rPr>
                <w:noProof/>
                <w:webHidden/>
              </w:rPr>
              <w:fldChar w:fldCharType="begin"/>
            </w:r>
            <w:r w:rsidR="00E77618">
              <w:rPr>
                <w:noProof/>
                <w:webHidden/>
              </w:rPr>
              <w:instrText xml:space="preserve"> PAGEREF _Toc12021493 \h </w:instrText>
            </w:r>
            <w:r w:rsidR="00E77618">
              <w:rPr>
                <w:noProof/>
                <w:webHidden/>
              </w:rPr>
            </w:r>
            <w:r w:rsidR="00E77618">
              <w:rPr>
                <w:noProof/>
                <w:webHidden/>
              </w:rPr>
              <w:fldChar w:fldCharType="separate"/>
            </w:r>
            <w:r w:rsidR="00E77618">
              <w:rPr>
                <w:noProof/>
                <w:webHidden/>
              </w:rPr>
              <w:t>13</w:t>
            </w:r>
            <w:r w:rsidR="00E77618">
              <w:rPr>
                <w:noProof/>
                <w:webHidden/>
              </w:rPr>
              <w:fldChar w:fldCharType="end"/>
            </w:r>
          </w:hyperlink>
        </w:p>
        <w:p w14:paraId="18D2FCD7" w14:textId="09BB0A3E" w:rsidR="00E77618" w:rsidRDefault="000A4566">
          <w:pPr>
            <w:pStyle w:val="Inhopg2"/>
            <w:rPr>
              <w:rFonts w:asciiTheme="minorHAnsi" w:eastAsiaTheme="minorEastAsia" w:hAnsiTheme="minorHAnsi" w:cstheme="minorBidi"/>
              <w:noProof/>
              <w:lang w:eastAsia="en-GB"/>
            </w:rPr>
          </w:pPr>
          <w:hyperlink w:anchor="_Toc12021494" w:history="1">
            <w:r w:rsidR="00E77618" w:rsidRPr="002C26AA">
              <w:rPr>
                <w:rStyle w:val="Hyperlink"/>
                <w:noProof/>
                <w:lang w:val="en-US"/>
              </w:rPr>
              <w:t>2.4.</w:t>
            </w:r>
            <w:r w:rsidR="00E77618">
              <w:rPr>
                <w:rFonts w:asciiTheme="minorHAnsi" w:eastAsiaTheme="minorEastAsia" w:hAnsiTheme="minorHAnsi" w:cstheme="minorBidi"/>
                <w:noProof/>
                <w:lang w:eastAsia="en-GB"/>
              </w:rPr>
              <w:tab/>
            </w:r>
            <w:r w:rsidR="00E77618" w:rsidRPr="002C26AA">
              <w:rPr>
                <w:rStyle w:val="Hyperlink"/>
                <w:noProof/>
                <w:lang w:val="en-US"/>
              </w:rPr>
              <w:t>Charging points</w:t>
            </w:r>
            <w:r w:rsidR="00E77618">
              <w:rPr>
                <w:noProof/>
                <w:webHidden/>
              </w:rPr>
              <w:tab/>
            </w:r>
            <w:r w:rsidR="00E77618">
              <w:rPr>
                <w:noProof/>
                <w:webHidden/>
              </w:rPr>
              <w:fldChar w:fldCharType="begin"/>
            </w:r>
            <w:r w:rsidR="00E77618">
              <w:rPr>
                <w:noProof/>
                <w:webHidden/>
              </w:rPr>
              <w:instrText xml:space="preserve"> PAGEREF _Toc12021494 \h </w:instrText>
            </w:r>
            <w:r w:rsidR="00E77618">
              <w:rPr>
                <w:noProof/>
                <w:webHidden/>
              </w:rPr>
            </w:r>
            <w:r w:rsidR="00E77618">
              <w:rPr>
                <w:noProof/>
                <w:webHidden/>
              </w:rPr>
              <w:fldChar w:fldCharType="separate"/>
            </w:r>
            <w:r w:rsidR="00E77618">
              <w:rPr>
                <w:noProof/>
                <w:webHidden/>
              </w:rPr>
              <w:t>14</w:t>
            </w:r>
            <w:r w:rsidR="00E77618">
              <w:rPr>
                <w:noProof/>
                <w:webHidden/>
              </w:rPr>
              <w:fldChar w:fldCharType="end"/>
            </w:r>
          </w:hyperlink>
        </w:p>
        <w:p w14:paraId="713A8870" w14:textId="598844B0" w:rsidR="00E77618" w:rsidRDefault="000A4566">
          <w:pPr>
            <w:pStyle w:val="Inhopg2"/>
            <w:rPr>
              <w:rFonts w:asciiTheme="minorHAnsi" w:eastAsiaTheme="minorEastAsia" w:hAnsiTheme="minorHAnsi" w:cstheme="minorBidi"/>
              <w:noProof/>
              <w:lang w:eastAsia="en-GB"/>
            </w:rPr>
          </w:pPr>
          <w:hyperlink w:anchor="_Toc12021495" w:history="1">
            <w:r w:rsidR="00E77618" w:rsidRPr="002C26AA">
              <w:rPr>
                <w:rStyle w:val="Hyperlink"/>
                <w:noProof/>
                <w:lang w:val="en-US"/>
              </w:rPr>
              <w:t>2.5.</w:t>
            </w:r>
            <w:r w:rsidR="00E77618">
              <w:rPr>
                <w:rFonts w:asciiTheme="minorHAnsi" w:eastAsiaTheme="minorEastAsia" w:hAnsiTheme="minorHAnsi" w:cstheme="minorBidi"/>
                <w:noProof/>
                <w:lang w:eastAsia="en-GB"/>
              </w:rPr>
              <w:tab/>
            </w:r>
            <w:r w:rsidR="00E77618" w:rsidRPr="002C26AA">
              <w:rPr>
                <w:rStyle w:val="Hyperlink"/>
                <w:noProof/>
                <w:lang w:val="en-US"/>
              </w:rPr>
              <w:t>EV drivers / Participant recruitment</w:t>
            </w:r>
            <w:r w:rsidR="00E77618">
              <w:rPr>
                <w:noProof/>
                <w:webHidden/>
              </w:rPr>
              <w:tab/>
            </w:r>
            <w:r w:rsidR="00E77618">
              <w:rPr>
                <w:noProof/>
                <w:webHidden/>
              </w:rPr>
              <w:fldChar w:fldCharType="begin"/>
            </w:r>
            <w:r w:rsidR="00E77618">
              <w:rPr>
                <w:noProof/>
                <w:webHidden/>
              </w:rPr>
              <w:instrText xml:space="preserve"> PAGEREF _Toc12021495 \h </w:instrText>
            </w:r>
            <w:r w:rsidR="00E77618">
              <w:rPr>
                <w:noProof/>
                <w:webHidden/>
              </w:rPr>
            </w:r>
            <w:r w:rsidR="00E77618">
              <w:rPr>
                <w:noProof/>
                <w:webHidden/>
              </w:rPr>
              <w:fldChar w:fldCharType="separate"/>
            </w:r>
            <w:r w:rsidR="00E77618">
              <w:rPr>
                <w:noProof/>
                <w:webHidden/>
              </w:rPr>
              <w:t>15</w:t>
            </w:r>
            <w:r w:rsidR="00E77618">
              <w:rPr>
                <w:noProof/>
                <w:webHidden/>
              </w:rPr>
              <w:fldChar w:fldCharType="end"/>
            </w:r>
          </w:hyperlink>
        </w:p>
        <w:p w14:paraId="6D9123B3" w14:textId="55A5B2AA" w:rsidR="00E77618" w:rsidRDefault="000A4566">
          <w:pPr>
            <w:pStyle w:val="Inhopg1"/>
            <w:rPr>
              <w:rFonts w:asciiTheme="minorHAnsi" w:eastAsiaTheme="minorEastAsia" w:hAnsiTheme="minorHAnsi" w:cstheme="minorBidi"/>
              <w:caps w:val="0"/>
              <w:noProof/>
              <w:lang w:eastAsia="en-GB"/>
            </w:rPr>
          </w:pPr>
          <w:hyperlink w:anchor="_Toc12021496" w:history="1">
            <w:r w:rsidR="00E77618" w:rsidRPr="002C26AA">
              <w:rPr>
                <w:rStyle w:val="Hyperlink"/>
                <w:noProof/>
                <w:lang w:val="en-US"/>
              </w:rPr>
              <w:t>3.</w:t>
            </w:r>
            <w:r w:rsidR="00E77618">
              <w:rPr>
                <w:rFonts w:asciiTheme="minorHAnsi" w:eastAsiaTheme="minorEastAsia" w:hAnsiTheme="minorHAnsi" w:cstheme="minorBidi"/>
                <w:caps w:val="0"/>
                <w:noProof/>
                <w:lang w:eastAsia="en-GB"/>
              </w:rPr>
              <w:tab/>
            </w:r>
            <w:r w:rsidR="00E77618" w:rsidRPr="002C26AA">
              <w:rPr>
                <w:rStyle w:val="Hyperlink"/>
                <w:noProof/>
                <w:lang w:val="en-US"/>
              </w:rPr>
              <w:t>Implementation experiences use case 3</w:t>
            </w:r>
            <w:r w:rsidR="00E77618">
              <w:rPr>
                <w:noProof/>
                <w:webHidden/>
              </w:rPr>
              <w:tab/>
            </w:r>
            <w:r w:rsidR="00E77618">
              <w:rPr>
                <w:noProof/>
                <w:webHidden/>
              </w:rPr>
              <w:fldChar w:fldCharType="begin"/>
            </w:r>
            <w:r w:rsidR="00E77618">
              <w:rPr>
                <w:noProof/>
                <w:webHidden/>
              </w:rPr>
              <w:instrText xml:space="preserve"> PAGEREF _Toc12021496 \h </w:instrText>
            </w:r>
            <w:r w:rsidR="00E77618">
              <w:rPr>
                <w:noProof/>
                <w:webHidden/>
              </w:rPr>
            </w:r>
            <w:r w:rsidR="00E77618">
              <w:rPr>
                <w:noProof/>
                <w:webHidden/>
              </w:rPr>
              <w:fldChar w:fldCharType="separate"/>
            </w:r>
            <w:r w:rsidR="00E77618">
              <w:rPr>
                <w:noProof/>
                <w:webHidden/>
              </w:rPr>
              <w:t>17</w:t>
            </w:r>
            <w:r w:rsidR="00E77618">
              <w:rPr>
                <w:noProof/>
                <w:webHidden/>
              </w:rPr>
              <w:fldChar w:fldCharType="end"/>
            </w:r>
          </w:hyperlink>
        </w:p>
        <w:p w14:paraId="74138355" w14:textId="7D074157" w:rsidR="00E77618" w:rsidRDefault="000A4566">
          <w:pPr>
            <w:pStyle w:val="Inhopg2"/>
            <w:rPr>
              <w:rFonts w:asciiTheme="minorHAnsi" w:eastAsiaTheme="minorEastAsia" w:hAnsiTheme="minorHAnsi" w:cstheme="minorBidi"/>
              <w:noProof/>
              <w:lang w:eastAsia="en-GB"/>
            </w:rPr>
          </w:pPr>
          <w:hyperlink w:anchor="_Toc12021497" w:history="1">
            <w:r w:rsidR="00E77618" w:rsidRPr="002C26AA">
              <w:rPr>
                <w:rStyle w:val="Hyperlink"/>
                <w:noProof/>
                <w:lang w:val="en-US"/>
              </w:rPr>
              <w:t>3.1.</w:t>
            </w:r>
            <w:r w:rsidR="00E77618">
              <w:rPr>
                <w:rFonts w:asciiTheme="minorHAnsi" w:eastAsiaTheme="minorEastAsia" w:hAnsiTheme="minorHAnsi" w:cstheme="minorBidi"/>
                <w:noProof/>
                <w:lang w:eastAsia="en-GB"/>
              </w:rPr>
              <w:tab/>
            </w:r>
            <w:r w:rsidR="00E77618" w:rsidRPr="002C26AA">
              <w:rPr>
                <w:rStyle w:val="Hyperlink"/>
                <w:noProof/>
                <w:lang w:val="en-US"/>
              </w:rPr>
              <w:t>Use case 3</w:t>
            </w:r>
            <w:r w:rsidR="00E77618">
              <w:rPr>
                <w:noProof/>
                <w:webHidden/>
              </w:rPr>
              <w:tab/>
            </w:r>
            <w:r w:rsidR="00E77618">
              <w:rPr>
                <w:noProof/>
                <w:webHidden/>
              </w:rPr>
              <w:fldChar w:fldCharType="begin"/>
            </w:r>
            <w:r w:rsidR="00E77618">
              <w:rPr>
                <w:noProof/>
                <w:webHidden/>
              </w:rPr>
              <w:instrText xml:space="preserve"> PAGEREF _Toc12021497 \h </w:instrText>
            </w:r>
            <w:r w:rsidR="00E77618">
              <w:rPr>
                <w:noProof/>
                <w:webHidden/>
              </w:rPr>
            </w:r>
            <w:r w:rsidR="00E77618">
              <w:rPr>
                <w:noProof/>
                <w:webHidden/>
              </w:rPr>
              <w:fldChar w:fldCharType="separate"/>
            </w:r>
            <w:r w:rsidR="00E77618">
              <w:rPr>
                <w:noProof/>
                <w:webHidden/>
              </w:rPr>
              <w:t>17</w:t>
            </w:r>
            <w:r w:rsidR="00E77618">
              <w:rPr>
                <w:noProof/>
                <w:webHidden/>
              </w:rPr>
              <w:fldChar w:fldCharType="end"/>
            </w:r>
          </w:hyperlink>
        </w:p>
        <w:p w14:paraId="2BA25714" w14:textId="318DB158" w:rsidR="00E77618" w:rsidRDefault="000A4566">
          <w:pPr>
            <w:pStyle w:val="Inhopg2"/>
            <w:rPr>
              <w:rFonts w:asciiTheme="minorHAnsi" w:eastAsiaTheme="minorEastAsia" w:hAnsiTheme="minorHAnsi" w:cstheme="minorBidi"/>
              <w:noProof/>
              <w:lang w:eastAsia="en-GB"/>
            </w:rPr>
          </w:pPr>
          <w:hyperlink w:anchor="_Toc12021498" w:history="1">
            <w:r w:rsidR="00E77618" w:rsidRPr="002C26AA">
              <w:rPr>
                <w:rStyle w:val="Hyperlink"/>
                <w:noProof/>
                <w:lang w:val="en-US"/>
              </w:rPr>
              <w:t>3.2.</w:t>
            </w:r>
            <w:r w:rsidR="00E77618">
              <w:rPr>
                <w:rFonts w:asciiTheme="minorHAnsi" w:eastAsiaTheme="minorEastAsia" w:hAnsiTheme="minorHAnsi" w:cstheme="minorBidi"/>
                <w:noProof/>
                <w:lang w:eastAsia="en-GB"/>
              </w:rPr>
              <w:tab/>
            </w:r>
            <w:r w:rsidR="00E77618" w:rsidRPr="002C26AA">
              <w:rPr>
                <w:rStyle w:val="Hyperlink"/>
                <w:noProof/>
                <w:lang w:val="en-US"/>
              </w:rPr>
              <w:t>USEF implementation</w:t>
            </w:r>
            <w:r w:rsidR="00E77618">
              <w:rPr>
                <w:noProof/>
                <w:webHidden/>
              </w:rPr>
              <w:tab/>
            </w:r>
            <w:r w:rsidR="00E77618">
              <w:rPr>
                <w:noProof/>
                <w:webHidden/>
              </w:rPr>
              <w:fldChar w:fldCharType="begin"/>
            </w:r>
            <w:r w:rsidR="00E77618">
              <w:rPr>
                <w:noProof/>
                <w:webHidden/>
              </w:rPr>
              <w:instrText xml:space="preserve"> PAGEREF _Toc12021498 \h </w:instrText>
            </w:r>
            <w:r w:rsidR="00E77618">
              <w:rPr>
                <w:noProof/>
                <w:webHidden/>
              </w:rPr>
            </w:r>
            <w:r w:rsidR="00E77618">
              <w:rPr>
                <w:noProof/>
                <w:webHidden/>
              </w:rPr>
              <w:fldChar w:fldCharType="separate"/>
            </w:r>
            <w:r w:rsidR="00E77618">
              <w:rPr>
                <w:noProof/>
                <w:webHidden/>
              </w:rPr>
              <w:t>17</w:t>
            </w:r>
            <w:r w:rsidR="00E77618">
              <w:rPr>
                <w:noProof/>
                <w:webHidden/>
              </w:rPr>
              <w:fldChar w:fldCharType="end"/>
            </w:r>
          </w:hyperlink>
        </w:p>
        <w:p w14:paraId="0DF37635" w14:textId="2B85BFA3" w:rsidR="00E77618" w:rsidRDefault="000A4566">
          <w:pPr>
            <w:pStyle w:val="Inhopg2"/>
            <w:rPr>
              <w:rFonts w:asciiTheme="minorHAnsi" w:eastAsiaTheme="minorEastAsia" w:hAnsiTheme="minorHAnsi" w:cstheme="minorBidi"/>
              <w:noProof/>
              <w:lang w:eastAsia="en-GB"/>
            </w:rPr>
          </w:pPr>
          <w:hyperlink w:anchor="_Toc12021499" w:history="1">
            <w:r w:rsidR="00E77618" w:rsidRPr="002C26AA">
              <w:rPr>
                <w:rStyle w:val="Hyperlink"/>
                <w:noProof/>
                <w:lang w:val="en-US"/>
              </w:rPr>
              <w:t>3.3.</w:t>
            </w:r>
            <w:r w:rsidR="00E77618">
              <w:rPr>
                <w:rFonts w:asciiTheme="minorHAnsi" w:eastAsiaTheme="minorEastAsia" w:hAnsiTheme="minorHAnsi" w:cstheme="minorBidi"/>
                <w:noProof/>
                <w:lang w:eastAsia="en-GB"/>
              </w:rPr>
              <w:tab/>
            </w:r>
            <w:r w:rsidR="00E77618" w:rsidRPr="002C26AA">
              <w:rPr>
                <w:rStyle w:val="Hyperlink"/>
                <w:noProof/>
                <w:lang w:val="en-US"/>
              </w:rPr>
              <w:t>FAPs</w:t>
            </w:r>
            <w:r w:rsidR="00E77618">
              <w:rPr>
                <w:noProof/>
                <w:webHidden/>
              </w:rPr>
              <w:tab/>
            </w:r>
            <w:r w:rsidR="00E77618">
              <w:rPr>
                <w:noProof/>
                <w:webHidden/>
              </w:rPr>
              <w:fldChar w:fldCharType="begin"/>
            </w:r>
            <w:r w:rsidR="00E77618">
              <w:rPr>
                <w:noProof/>
                <w:webHidden/>
              </w:rPr>
              <w:instrText xml:space="preserve"> PAGEREF _Toc12021499 \h </w:instrText>
            </w:r>
            <w:r w:rsidR="00E77618">
              <w:rPr>
                <w:noProof/>
                <w:webHidden/>
              </w:rPr>
            </w:r>
            <w:r w:rsidR="00E77618">
              <w:rPr>
                <w:noProof/>
                <w:webHidden/>
              </w:rPr>
              <w:fldChar w:fldCharType="separate"/>
            </w:r>
            <w:r w:rsidR="00E77618">
              <w:rPr>
                <w:noProof/>
                <w:webHidden/>
              </w:rPr>
              <w:t>19</w:t>
            </w:r>
            <w:r w:rsidR="00E77618">
              <w:rPr>
                <w:noProof/>
                <w:webHidden/>
              </w:rPr>
              <w:fldChar w:fldCharType="end"/>
            </w:r>
          </w:hyperlink>
        </w:p>
        <w:p w14:paraId="500A7DDC" w14:textId="24151A26" w:rsidR="00E77618" w:rsidRDefault="000A4566">
          <w:pPr>
            <w:pStyle w:val="Inhopg3"/>
            <w:rPr>
              <w:rFonts w:asciiTheme="minorHAnsi" w:eastAsiaTheme="minorEastAsia" w:hAnsiTheme="minorHAnsi" w:cstheme="minorBidi"/>
              <w:noProof/>
              <w:lang w:eastAsia="en-GB"/>
            </w:rPr>
          </w:pPr>
          <w:hyperlink w:anchor="_Toc12021500" w:history="1">
            <w:r w:rsidR="00E77618" w:rsidRPr="002C26AA">
              <w:rPr>
                <w:rStyle w:val="Hyperlink"/>
                <w:noProof/>
                <w:lang w:val="en-US"/>
              </w:rPr>
              <w:t>3.3.1.</w:t>
            </w:r>
            <w:r w:rsidR="00E77618">
              <w:rPr>
                <w:rFonts w:asciiTheme="minorHAnsi" w:eastAsiaTheme="minorEastAsia" w:hAnsiTheme="minorHAnsi" w:cstheme="minorBidi"/>
                <w:noProof/>
                <w:lang w:eastAsia="en-GB"/>
              </w:rPr>
              <w:tab/>
            </w:r>
            <w:r w:rsidR="00E77618" w:rsidRPr="002C26AA">
              <w:rPr>
                <w:rStyle w:val="Hyperlink"/>
                <w:noProof/>
                <w:lang w:val="en-US"/>
              </w:rPr>
              <w:t>FAP TNO</w:t>
            </w:r>
            <w:r w:rsidR="00E77618">
              <w:rPr>
                <w:noProof/>
                <w:webHidden/>
              </w:rPr>
              <w:tab/>
            </w:r>
            <w:r w:rsidR="00E77618">
              <w:rPr>
                <w:noProof/>
                <w:webHidden/>
              </w:rPr>
              <w:fldChar w:fldCharType="begin"/>
            </w:r>
            <w:r w:rsidR="00E77618">
              <w:rPr>
                <w:noProof/>
                <w:webHidden/>
              </w:rPr>
              <w:instrText xml:space="preserve"> PAGEREF _Toc12021500 \h </w:instrText>
            </w:r>
            <w:r w:rsidR="00E77618">
              <w:rPr>
                <w:noProof/>
                <w:webHidden/>
              </w:rPr>
            </w:r>
            <w:r w:rsidR="00E77618">
              <w:rPr>
                <w:noProof/>
                <w:webHidden/>
              </w:rPr>
              <w:fldChar w:fldCharType="separate"/>
            </w:r>
            <w:r w:rsidR="00E77618">
              <w:rPr>
                <w:noProof/>
                <w:webHidden/>
              </w:rPr>
              <w:t>20</w:t>
            </w:r>
            <w:r w:rsidR="00E77618">
              <w:rPr>
                <w:noProof/>
                <w:webHidden/>
              </w:rPr>
              <w:fldChar w:fldCharType="end"/>
            </w:r>
          </w:hyperlink>
        </w:p>
        <w:p w14:paraId="3D8B3A03" w14:textId="2D484DDA" w:rsidR="00E77618" w:rsidRDefault="000A4566">
          <w:pPr>
            <w:pStyle w:val="Inhopg3"/>
            <w:rPr>
              <w:rFonts w:asciiTheme="minorHAnsi" w:eastAsiaTheme="minorEastAsia" w:hAnsiTheme="minorHAnsi" w:cstheme="minorBidi"/>
              <w:noProof/>
              <w:lang w:eastAsia="en-GB"/>
            </w:rPr>
          </w:pPr>
          <w:hyperlink w:anchor="_Toc12021501" w:history="1">
            <w:r w:rsidR="00E77618" w:rsidRPr="002C26AA">
              <w:rPr>
                <w:rStyle w:val="Hyperlink"/>
                <w:noProof/>
                <w:lang w:val="en-US"/>
              </w:rPr>
              <w:t>3.3.2.</w:t>
            </w:r>
            <w:r w:rsidR="00E77618">
              <w:rPr>
                <w:rFonts w:asciiTheme="minorHAnsi" w:eastAsiaTheme="minorEastAsia" w:hAnsiTheme="minorHAnsi" w:cstheme="minorBidi"/>
                <w:noProof/>
                <w:lang w:eastAsia="en-GB"/>
              </w:rPr>
              <w:tab/>
            </w:r>
            <w:r w:rsidR="00E77618" w:rsidRPr="002C26AA">
              <w:rPr>
                <w:rStyle w:val="Hyperlink"/>
                <w:noProof/>
                <w:lang w:val="en-US"/>
              </w:rPr>
              <w:t>FAP DER</w:t>
            </w:r>
            <w:r w:rsidR="00E77618">
              <w:rPr>
                <w:noProof/>
                <w:webHidden/>
              </w:rPr>
              <w:tab/>
            </w:r>
            <w:r w:rsidR="00E77618">
              <w:rPr>
                <w:noProof/>
                <w:webHidden/>
              </w:rPr>
              <w:fldChar w:fldCharType="begin"/>
            </w:r>
            <w:r w:rsidR="00E77618">
              <w:rPr>
                <w:noProof/>
                <w:webHidden/>
              </w:rPr>
              <w:instrText xml:space="preserve"> PAGEREF _Toc12021501 \h </w:instrText>
            </w:r>
            <w:r w:rsidR="00E77618">
              <w:rPr>
                <w:noProof/>
                <w:webHidden/>
              </w:rPr>
            </w:r>
            <w:r w:rsidR="00E77618">
              <w:rPr>
                <w:noProof/>
                <w:webHidden/>
              </w:rPr>
              <w:fldChar w:fldCharType="separate"/>
            </w:r>
            <w:r w:rsidR="00E77618">
              <w:rPr>
                <w:noProof/>
                <w:webHidden/>
              </w:rPr>
              <w:t>23</w:t>
            </w:r>
            <w:r w:rsidR="00E77618">
              <w:rPr>
                <w:noProof/>
                <w:webHidden/>
              </w:rPr>
              <w:fldChar w:fldCharType="end"/>
            </w:r>
          </w:hyperlink>
        </w:p>
        <w:p w14:paraId="213D5DCF" w14:textId="71EA3B41" w:rsidR="00E77618" w:rsidRDefault="000A4566">
          <w:pPr>
            <w:pStyle w:val="Inhopg3"/>
            <w:rPr>
              <w:rFonts w:asciiTheme="minorHAnsi" w:eastAsiaTheme="minorEastAsia" w:hAnsiTheme="minorHAnsi" w:cstheme="minorBidi"/>
              <w:noProof/>
              <w:lang w:eastAsia="en-GB"/>
            </w:rPr>
          </w:pPr>
          <w:hyperlink w:anchor="_Toc12021502" w:history="1">
            <w:r w:rsidR="00E77618" w:rsidRPr="002C26AA">
              <w:rPr>
                <w:rStyle w:val="Hyperlink"/>
                <w:noProof/>
                <w:lang w:val="en-US"/>
              </w:rPr>
              <w:t>3.3.3.</w:t>
            </w:r>
            <w:r w:rsidR="00E77618">
              <w:rPr>
                <w:rFonts w:asciiTheme="minorHAnsi" w:eastAsiaTheme="minorEastAsia" w:hAnsiTheme="minorHAnsi" w:cstheme="minorBidi"/>
                <w:noProof/>
                <w:lang w:eastAsia="en-GB"/>
              </w:rPr>
              <w:tab/>
            </w:r>
            <w:r w:rsidR="00E77618" w:rsidRPr="002C26AA">
              <w:rPr>
                <w:rStyle w:val="Hyperlink"/>
                <w:noProof/>
                <w:lang w:val="en-US"/>
              </w:rPr>
              <w:t>FAP EV</w:t>
            </w:r>
            <w:r w:rsidR="00E77618">
              <w:rPr>
                <w:noProof/>
                <w:webHidden/>
              </w:rPr>
              <w:tab/>
            </w:r>
            <w:r w:rsidR="00E77618">
              <w:rPr>
                <w:noProof/>
                <w:webHidden/>
              </w:rPr>
              <w:fldChar w:fldCharType="begin"/>
            </w:r>
            <w:r w:rsidR="00E77618">
              <w:rPr>
                <w:noProof/>
                <w:webHidden/>
              </w:rPr>
              <w:instrText xml:space="preserve"> PAGEREF _Toc12021502 \h </w:instrText>
            </w:r>
            <w:r w:rsidR="00E77618">
              <w:rPr>
                <w:noProof/>
                <w:webHidden/>
              </w:rPr>
            </w:r>
            <w:r w:rsidR="00E77618">
              <w:rPr>
                <w:noProof/>
                <w:webHidden/>
              </w:rPr>
              <w:fldChar w:fldCharType="separate"/>
            </w:r>
            <w:r w:rsidR="00E77618">
              <w:rPr>
                <w:noProof/>
                <w:webHidden/>
              </w:rPr>
              <w:t>24</w:t>
            </w:r>
            <w:r w:rsidR="00E77618">
              <w:rPr>
                <w:noProof/>
                <w:webHidden/>
              </w:rPr>
              <w:fldChar w:fldCharType="end"/>
            </w:r>
          </w:hyperlink>
        </w:p>
        <w:p w14:paraId="4A448413" w14:textId="632E6FB0" w:rsidR="00E77618" w:rsidRDefault="000A4566">
          <w:pPr>
            <w:pStyle w:val="Inhopg2"/>
            <w:rPr>
              <w:rFonts w:asciiTheme="minorHAnsi" w:eastAsiaTheme="minorEastAsia" w:hAnsiTheme="minorHAnsi" w:cstheme="minorBidi"/>
              <w:noProof/>
              <w:lang w:eastAsia="en-GB"/>
            </w:rPr>
          </w:pPr>
          <w:hyperlink w:anchor="_Toc12021503" w:history="1">
            <w:r w:rsidR="00E77618" w:rsidRPr="002C26AA">
              <w:rPr>
                <w:rStyle w:val="Hyperlink"/>
                <w:noProof/>
                <w:lang w:val="en-US"/>
              </w:rPr>
              <w:t>3.4.</w:t>
            </w:r>
            <w:r w:rsidR="00E77618">
              <w:rPr>
                <w:rFonts w:asciiTheme="minorHAnsi" w:eastAsiaTheme="minorEastAsia" w:hAnsiTheme="minorHAnsi" w:cstheme="minorBidi"/>
                <w:noProof/>
                <w:lang w:eastAsia="en-GB"/>
              </w:rPr>
              <w:tab/>
            </w:r>
            <w:r w:rsidR="00E77618" w:rsidRPr="002C26AA">
              <w:rPr>
                <w:rStyle w:val="Hyperlink"/>
                <w:noProof/>
                <w:lang w:val="en-US"/>
              </w:rPr>
              <w:t>User interface EV-drivers (app)</w:t>
            </w:r>
            <w:r w:rsidR="00E77618">
              <w:rPr>
                <w:noProof/>
                <w:webHidden/>
              </w:rPr>
              <w:tab/>
            </w:r>
            <w:r w:rsidR="00E77618">
              <w:rPr>
                <w:noProof/>
                <w:webHidden/>
              </w:rPr>
              <w:fldChar w:fldCharType="begin"/>
            </w:r>
            <w:r w:rsidR="00E77618">
              <w:rPr>
                <w:noProof/>
                <w:webHidden/>
              </w:rPr>
              <w:instrText xml:space="preserve"> PAGEREF _Toc12021503 \h </w:instrText>
            </w:r>
            <w:r w:rsidR="00E77618">
              <w:rPr>
                <w:noProof/>
                <w:webHidden/>
              </w:rPr>
            </w:r>
            <w:r w:rsidR="00E77618">
              <w:rPr>
                <w:noProof/>
                <w:webHidden/>
              </w:rPr>
              <w:fldChar w:fldCharType="separate"/>
            </w:r>
            <w:r w:rsidR="00E77618">
              <w:rPr>
                <w:noProof/>
                <w:webHidden/>
              </w:rPr>
              <w:t>25</w:t>
            </w:r>
            <w:r w:rsidR="00E77618">
              <w:rPr>
                <w:noProof/>
                <w:webHidden/>
              </w:rPr>
              <w:fldChar w:fldCharType="end"/>
            </w:r>
          </w:hyperlink>
        </w:p>
        <w:p w14:paraId="418B9762" w14:textId="3900A961" w:rsidR="00E77618" w:rsidRDefault="000A4566">
          <w:pPr>
            <w:pStyle w:val="Inhopg2"/>
            <w:rPr>
              <w:rFonts w:asciiTheme="minorHAnsi" w:eastAsiaTheme="minorEastAsia" w:hAnsiTheme="minorHAnsi" w:cstheme="minorBidi"/>
              <w:noProof/>
              <w:lang w:eastAsia="en-GB"/>
            </w:rPr>
          </w:pPr>
          <w:hyperlink w:anchor="_Toc12021504" w:history="1">
            <w:r w:rsidR="00E77618" w:rsidRPr="002C26AA">
              <w:rPr>
                <w:rStyle w:val="Hyperlink"/>
                <w:noProof/>
                <w:lang w:val="en-US"/>
              </w:rPr>
              <w:t>3.5.</w:t>
            </w:r>
            <w:r w:rsidR="00E77618">
              <w:rPr>
                <w:rFonts w:asciiTheme="minorHAnsi" w:eastAsiaTheme="minorEastAsia" w:hAnsiTheme="minorHAnsi" w:cstheme="minorBidi"/>
                <w:noProof/>
                <w:lang w:eastAsia="en-GB"/>
              </w:rPr>
              <w:tab/>
            </w:r>
            <w:r w:rsidR="00E77618" w:rsidRPr="002C26AA">
              <w:rPr>
                <w:rStyle w:val="Hyperlink"/>
                <w:noProof/>
                <w:lang w:val="en-US"/>
              </w:rPr>
              <w:t>GMS</w:t>
            </w:r>
            <w:r w:rsidR="00E77618">
              <w:rPr>
                <w:noProof/>
                <w:webHidden/>
              </w:rPr>
              <w:tab/>
            </w:r>
            <w:r w:rsidR="00E77618">
              <w:rPr>
                <w:noProof/>
                <w:webHidden/>
              </w:rPr>
              <w:fldChar w:fldCharType="begin"/>
            </w:r>
            <w:r w:rsidR="00E77618">
              <w:rPr>
                <w:noProof/>
                <w:webHidden/>
              </w:rPr>
              <w:instrText xml:space="preserve"> PAGEREF _Toc12021504 \h </w:instrText>
            </w:r>
            <w:r w:rsidR="00E77618">
              <w:rPr>
                <w:noProof/>
                <w:webHidden/>
              </w:rPr>
            </w:r>
            <w:r w:rsidR="00E77618">
              <w:rPr>
                <w:noProof/>
                <w:webHidden/>
              </w:rPr>
              <w:fldChar w:fldCharType="separate"/>
            </w:r>
            <w:r w:rsidR="00E77618">
              <w:rPr>
                <w:noProof/>
                <w:webHidden/>
              </w:rPr>
              <w:t>27</w:t>
            </w:r>
            <w:r w:rsidR="00E77618">
              <w:rPr>
                <w:noProof/>
                <w:webHidden/>
              </w:rPr>
              <w:fldChar w:fldCharType="end"/>
            </w:r>
          </w:hyperlink>
        </w:p>
        <w:p w14:paraId="233B5336" w14:textId="08CCADCF" w:rsidR="00E77618" w:rsidRDefault="000A4566">
          <w:pPr>
            <w:pStyle w:val="Inhopg1"/>
            <w:rPr>
              <w:rFonts w:asciiTheme="minorHAnsi" w:eastAsiaTheme="minorEastAsia" w:hAnsiTheme="minorHAnsi" w:cstheme="minorBidi"/>
              <w:caps w:val="0"/>
              <w:noProof/>
              <w:lang w:eastAsia="en-GB"/>
            </w:rPr>
          </w:pPr>
          <w:hyperlink w:anchor="_Toc12021505" w:history="1">
            <w:r w:rsidR="00E77618" w:rsidRPr="002C26AA">
              <w:rPr>
                <w:rStyle w:val="Hyperlink"/>
                <w:noProof/>
                <w:lang w:val="en-US"/>
              </w:rPr>
              <w:t>4.</w:t>
            </w:r>
            <w:r w:rsidR="00E77618">
              <w:rPr>
                <w:rFonts w:asciiTheme="minorHAnsi" w:eastAsiaTheme="minorEastAsia" w:hAnsiTheme="minorHAnsi" w:cstheme="minorBidi"/>
                <w:caps w:val="0"/>
                <w:noProof/>
                <w:lang w:eastAsia="en-GB"/>
              </w:rPr>
              <w:tab/>
            </w:r>
            <w:r w:rsidR="00E77618" w:rsidRPr="002C26AA">
              <w:rPr>
                <w:rStyle w:val="Hyperlink"/>
                <w:noProof/>
                <w:lang w:val="en-US"/>
              </w:rPr>
              <w:t>CHAIN TEST</w:t>
            </w:r>
            <w:r w:rsidR="00E77618">
              <w:rPr>
                <w:noProof/>
                <w:webHidden/>
              </w:rPr>
              <w:tab/>
            </w:r>
            <w:r w:rsidR="00E77618">
              <w:rPr>
                <w:noProof/>
                <w:webHidden/>
              </w:rPr>
              <w:fldChar w:fldCharType="begin"/>
            </w:r>
            <w:r w:rsidR="00E77618">
              <w:rPr>
                <w:noProof/>
                <w:webHidden/>
              </w:rPr>
              <w:instrText xml:space="preserve"> PAGEREF _Toc12021505 \h </w:instrText>
            </w:r>
            <w:r w:rsidR="00E77618">
              <w:rPr>
                <w:noProof/>
                <w:webHidden/>
              </w:rPr>
            </w:r>
            <w:r w:rsidR="00E77618">
              <w:rPr>
                <w:noProof/>
                <w:webHidden/>
              </w:rPr>
              <w:fldChar w:fldCharType="separate"/>
            </w:r>
            <w:r w:rsidR="00E77618">
              <w:rPr>
                <w:noProof/>
                <w:webHidden/>
              </w:rPr>
              <w:t>30</w:t>
            </w:r>
            <w:r w:rsidR="00E77618">
              <w:rPr>
                <w:noProof/>
                <w:webHidden/>
              </w:rPr>
              <w:fldChar w:fldCharType="end"/>
            </w:r>
          </w:hyperlink>
        </w:p>
        <w:p w14:paraId="35F3F278" w14:textId="1C5A5117" w:rsidR="00E77618" w:rsidRDefault="000A4566">
          <w:pPr>
            <w:pStyle w:val="Inhopg1"/>
            <w:rPr>
              <w:rFonts w:asciiTheme="minorHAnsi" w:eastAsiaTheme="minorEastAsia" w:hAnsiTheme="minorHAnsi" w:cstheme="minorBidi"/>
              <w:caps w:val="0"/>
              <w:noProof/>
              <w:lang w:eastAsia="en-GB"/>
            </w:rPr>
          </w:pPr>
          <w:hyperlink w:anchor="_Toc12021506" w:history="1">
            <w:r w:rsidR="00E77618" w:rsidRPr="002C26AA">
              <w:rPr>
                <w:rStyle w:val="Hyperlink"/>
                <w:noProof/>
                <w:lang w:val="en-US"/>
              </w:rPr>
              <w:t>5.</w:t>
            </w:r>
            <w:r w:rsidR="00E77618">
              <w:rPr>
                <w:rFonts w:asciiTheme="minorHAnsi" w:eastAsiaTheme="minorEastAsia" w:hAnsiTheme="minorHAnsi" w:cstheme="minorBidi"/>
                <w:caps w:val="0"/>
                <w:noProof/>
                <w:lang w:eastAsia="en-GB"/>
              </w:rPr>
              <w:tab/>
            </w:r>
            <w:r w:rsidR="00E77618" w:rsidRPr="002C26AA">
              <w:rPr>
                <w:rStyle w:val="Hyperlink"/>
                <w:noProof/>
                <w:lang w:val="en-US"/>
              </w:rPr>
              <w:t>Approach and results scenarios</w:t>
            </w:r>
            <w:r w:rsidR="00E77618">
              <w:rPr>
                <w:noProof/>
                <w:webHidden/>
              </w:rPr>
              <w:tab/>
            </w:r>
            <w:r w:rsidR="00E77618">
              <w:rPr>
                <w:noProof/>
                <w:webHidden/>
              </w:rPr>
              <w:fldChar w:fldCharType="begin"/>
            </w:r>
            <w:r w:rsidR="00E77618">
              <w:rPr>
                <w:noProof/>
                <w:webHidden/>
              </w:rPr>
              <w:instrText xml:space="preserve"> PAGEREF _Toc12021506 \h </w:instrText>
            </w:r>
            <w:r w:rsidR="00E77618">
              <w:rPr>
                <w:noProof/>
                <w:webHidden/>
              </w:rPr>
            </w:r>
            <w:r w:rsidR="00E77618">
              <w:rPr>
                <w:noProof/>
                <w:webHidden/>
              </w:rPr>
              <w:fldChar w:fldCharType="separate"/>
            </w:r>
            <w:r w:rsidR="00E77618">
              <w:rPr>
                <w:noProof/>
                <w:webHidden/>
              </w:rPr>
              <w:t>32</w:t>
            </w:r>
            <w:r w:rsidR="00E77618">
              <w:rPr>
                <w:noProof/>
                <w:webHidden/>
              </w:rPr>
              <w:fldChar w:fldCharType="end"/>
            </w:r>
          </w:hyperlink>
        </w:p>
        <w:p w14:paraId="6AA9B3BE" w14:textId="159DD2DF" w:rsidR="00E77618" w:rsidRDefault="000A4566">
          <w:pPr>
            <w:pStyle w:val="Inhopg2"/>
            <w:rPr>
              <w:rFonts w:asciiTheme="minorHAnsi" w:eastAsiaTheme="minorEastAsia" w:hAnsiTheme="minorHAnsi" w:cstheme="minorBidi"/>
              <w:noProof/>
              <w:lang w:eastAsia="en-GB"/>
            </w:rPr>
          </w:pPr>
          <w:hyperlink w:anchor="_Toc12021507" w:history="1">
            <w:r w:rsidR="00E77618" w:rsidRPr="002C26AA">
              <w:rPr>
                <w:rStyle w:val="Hyperlink"/>
                <w:noProof/>
              </w:rPr>
              <w:t>5.1.</w:t>
            </w:r>
            <w:r w:rsidR="00E77618">
              <w:rPr>
                <w:rFonts w:asciiTheme="minorHAnsi" w:eastAsiaTheme="minorEastAsia" w:hAnsiTheme="minorHAnsi" w:cstheme="minorBidi"/>
                <w:noProof/>
                <w:lang w:eastAsia="en-GB"/>
              </w:rPr>
              <w:tab/>
            </w:r>
            <w:r w:rsidR="00E77618" w:rsidRPr="002C26AA">
              <w:rPr>
                <w:rStyle w:val="Hyperlink"/>
                <w:noProof/>
              </w:rPr>
              <w:t>Pilot set up</w:t>
            </w:r>
            <w:r w:rsidR="00E77618">
              <w:rPr>
                <w:noProof/>
                <w:webHidden/>
              </w:rPr>
              <w:tab/>
            </w:r>
            <w:r w:rsidR="00E77618">
              <w:rPr>
                <w:noProof/>
                <w:webHidden/>
              </w:rPr>
              <w:fldChar w:fldCharType="begin"/>
            </w:r>
            <w:r w:rsidR="00E77618">
              <w:rPr>
                <w:noProof/>
                <w:webHidden/>
              </w:rPr>
              <w:instrText xml:space="preserve"> PAGEREF _Toc12021507 \h </w:instrText>
            </w:r>
            <w:r w:rsidR="00E77618">
              <w:rPr>
                <w:noProof/>
                <w:webHidden/>
              </w:rPr>
            </w:r>
            <w:r w:rsidR="00E77618">
              <w:rPr>
                <w:noProof/>
                <w:webHidden/>
              </w:rPr>
              <w:fldChar w:fldCharType="separate"/>
            </w:r>
            <w:r w:rsidR="00E77618">
              <w:rPr>
                <w:noProof/>
                <w:webHidden/>
              </w:rPr>
              <w:t>32</w:t>
            </w:r>
            <w:r w:rsidR="00E77618">
              <w:rPr>
                <w:noProof/>
                <w:webHidden/>
              </w:rPr>
              <w:fldChar w:fldCharType="end"/>
            </w:r>
          </w:hyperlink>
        </w:p>
        <w:p w14:paraId="0B616B2D" w14:textId="2101E3A5" w:rsidR="00E77618" w:rsidRDefault="000A4566">
          <w:pPr>
            <w:pStyle w:val="Inhopg2"/>
            <w:rPr>
              <w:rFonts w:asciiTheme="minorHAnsi" w:eastAsiaTheme="minorEastAsia" w:hAnsiTheme="minorHAnsi" w:cstheme="minorBidi"/>
              <w:noProof/>
              <w:lang w:eastAsia="en-GB"/>
            </w:rPr>
          </w:pPr>
          <w:hyperlink w:anchor="_Toc12021508" w:history="1">
            <w:r w:rsidR="00E77618" w:rsidRPr="002C26AA">
              <w:rPr>
                <w:rStyle w:val="Hyperlink"/>
                <w:noProof/>
              </w:rPr>
              <w:t>5.2.</w:t>
            </w:r>
            <w:r w:rsidR="00E77618">
              <w:rPr>
                <w:rFonts w:asciiTheme="minorHAnsi" w:eastAsiaTheme="minorEastAsia" w:hAnsiTheme="minorHAnsi" w:cstheme="minorBidi"/>
                <w:noProof/>
                <w:lang w:eastAsia="en-GB"/>
              </w:rPr>
              <w:tab/>
            </w:r>
            <w:r w:rsidR="00E77618" w:rsidRPr="002C26AA">
              <w:rPr>
                <w:rStyle w:val="Hyperlink"/>
                <w:noProof/>
              </w:rPr>
              <w:t>Goal field tests</w:t>
            </w:r>
            <w:r w:rsidR="00E77618">
              <w:rPr>
                <w:noProof/>
                <w:webHidden/>
              </w:rPr>
              <w:tab/>
            </w:r>
            <w:r w:rsidR="00E77618">
              <w:rPr>
                <w:noProof/>
                <w:webHidden/>
              </w:rPr>
              <w:fldChar w:fldCharType="begin"/>
            </w:r>
            <w:r w:rsidR="00E77618">
              <w:rPr>
                <w:noProof/>
                <w:webHidden/>
              </w:rPr>
              <w:instrText xml:space="preserve"> PAGEREF _Toc12021508 \h </w:instrText>
            </w:r>
            <w:r w:rsidR="00E77618">
              <w:rPr>
                <w:noProof/>
                <w:webHidden/>
              </w:rPr>
            </w:r>
            <w:r w:rsidR="00E77618">
              <w:rPr>
                <w:noProof/>
                <w:webHidden/>
              </w:rPr>
              <w:fldChar w:fldCharType="separate"/>
            </w:r>
            <w:r w:rsidR="00E77618">
              <w:rPr>
                <w:noProof/>
                <w:webHidden/>
              </w:rPr>
              <w:t>34</w:t>
            </w:r>
            <w:r w:rsidR="00E77618">
              <w:rPr>
                <w:noProof/>
                <w:webHidden/>
              </w:rPr>
              <w:fldChar w:fldCharType="end"/>
            </w:r>
          </w:hyperlink>
        </w:p>
        <w:p w14:paraId="33594715" w14:textId="700E1958" w:rsidR="00E77618" w:rsidRDefault="000A4566">
          <w:pPr>
            <w:pStyle w:val="Inhopg2"/>
            <w:rPr>
              <w:rFonts w:asciiTheme="minorHAnsi" w:eastAsiaTheme="minorEastAsia" w:hAnsiTheme="minorHAnsi" w:cstheme="minorBidi"/>
              <w:noProof/>
              <w:lang w:eastAsia="en-GB"/>
            </w:rPr>
          </w:pPr>
          <w:hyperlink w:anchor="_Toc12021509" w:history="1">
            <w:r w:rsidR="00E77618" w:rsidRPr="002C26AA">
              <w:rPr>
                <w:rStyle w:val="Hyperlink"/>
                <w:noProof/>
              </w:rPr>
              <w:t>5.3.</w:t>
            </w:r>
            <w:r w:rsidR="00E77618">
              <w:rPr>
                <w:rFonts w:asciiTheme="minorHAnsi" w:eastAsiaTheme="minorEastAsia" w:hAnsiTheme="minorHAnsi" w:cstheme="minorBidi"/>
                <w:noProof/>
                <w:lang w:eastAsia="en-GB"/>
              </w:rPr>
              <w:tab/>
            </w:r>
            <w:r w:rsidR="00E77618" w:rsidRPr="002C26AA">
              <w:rPr>
                <w:rStyle w:val="Hyperlink"/>
                <w:noProof/>
              </w:rPr>
              <w:t>Research approach</w:t>
            </w:r>
            <w:r w:rsidR="00E77618">
              <w:rPr>
                <w:noProof/>
                <w:webHidden/>
              </w:rPr>
              <w:tab/>
            </w:r>
            <w:r w:rsidR="00E77618">
              <w:rPr>
                <w:noProof/>
                <w:webHidden/>
              </w:rPr>
              <w:fldChar w:fldCharType="begin"/>
            </w:r>
            <w:r w:rsidR="00E77618">
              <w:rPr>
                <w:noProof/>
                <w:webHidden/>
              </w:rPr>
              <w:instrText xml:space="preserve"> PAGEREF _Toc12021509 \h </w:instrText>
            </w:r>
            <w:r w:rsidR="00E77618">
              <w:rPr>
                <w:noProof/>
                <w:webHidden/>
              </w:rPr>
            </w:r>
            <w:r w:rsidR="00E77618">
              <w:rPr>
                <w:noProof/>
                <w:webHidden/>
              </w:rPr>
              <w:fldChar w:fldCharType="separate"/>
            </w:r>
            <w:r w:rsidR="00E77618">
              <w:rPr>
                <w:noProof/>
                <w:webHidden/>
              </w:rPr>
              <w:t>34</w:t>
            </w:r>
            <w:r w:rsidR="00E77618">
              <w:rPr>
                <w:noProof/>
                <w:webHidden/>
              </w:rPr>
              <w:fldChar w:fldCharType="end"/>
            </w:r>
          </w:hyperlink>
        </w:p>
        <w:p w14:paraId="0308D124" w14:textId="055AC7E9" w:rsidR="00E77618" w:rsidRDefault="000A4566">
          <w:pPr>
            <w:pStyle w:val="Inhopg2"/>
            <w:rPr>
              <w:rFonts w:asciiTheme="minorHAnsi" w:eastAsiaTheme="minorEastAsia" w:hAnsiTheme="minorHAnsi" w:cstheme="minorBidi"/>
              <w:noProof/>
              <w:lang w:eastAsia="en-GB"/>
            </w:rPr>
          </w:pPr>
          <w:hyperlink w:anchor="_Toc12021510" w:history="1">
            <w:r w:rsidR="00E77618" w:rsidRPr="002C26AA">
              <w:rPr>
                <w:rStyle w:val="Hyperlink"/>
                <w:noProof/>
              </w:rPr>
              <w:t>5.4.</w:t>
            </w:r>
            <w:r w:rsidR="00E77618">
              <w:rPr>
                <w:rFonts w:asciiTheme="minorHAnsi" w:eastAsiaTheme="minorEastAsia" w:hAnsiTheme="minorHAnsi" w:cstheme="minorBidi"/>
                <w:noProof/>
                <w:lang w:eastAsia="en-GB"/>
              </w:rPr>
              <w:tab/>
            </w:r>
            <w:r w:rsidR="00E77618" w:rsidRPr="002C26AA">
              <w:rPr>
                <w:rStyle w:val="Hyperlink"/>
                <w:noProof/>
              </w:rPr>
              <w:t>Preliminary results</w:t>
            </w:r>
            <w:r w:rsidR="00E77618">
              <w:rPr>
                <w:noProof/>
                <w:webHidden/>
              </w:rPr>
              <w:tab/>
            </w:r>
            <w:r w:rsidR="00E77618">
              <w:rPr>
                <w:noProof/>
                <w:webHidden/>
              </w:rPr>
              <w:fldChar w:fldCharType="begin"/>
            </w:r>
            <w:r w:rsidR="00E77618">
              <w:rPr>
                <w:noProof/>
                <w:webHidden/>
              </w:rPr>
              <w:instrText xml:space="preserve"> PAGEREF _Toc12021510 \h </w:instrText>
            </w:r>
            <w:r w:rsidR="00E77618">
              <w:rPr>
                <w:noProof/>
                <w:webHidden/>
              </w:rPr>
            </w:r>
            <w:r w:rsidR="00E77618">
              <w:rPr>
                <w:noProof/>
                <w:webHidden/>
              </w:rPr>
              <w:fldChar w:fldCharType="separate"/>
            </w:r>
            <w:r w:rsidR="00E77618">
              <w:rPr>
                <w:noProof/>
                <w:webHidden/>
              </w:rPr>
              <w:t>36</w:t>
            </w:r>
            <w:r w:rsidR="00E77618">
              <w:rPr>
                <w:noProof/>
                <w:webHidden/>
              </w:rPr>
              <w:fldChar w:fldCharType="end"/>
            </w:r>
          </w:hyperlink>
        </w:p>
        <w:p w14:paraId="044C03C2" w14:textId="3A248770" w:rsidR="00E77618" w:rsidRDefault="000A4566">
          <w:pPr>
            <w:pStyle w:val="Inhopg1"/>
            <w:rPr>
              <w:rFonts w:asciiTheme="minorHAnsi" w:eastAsiaTheme="minorEastAsia" w:hAnsiTheme="minorHAnsi" w:cstheme="minorBidi"/>
              <w:caps w:val="0"/>
              <w:noProof/>
              <w:lang w:eastAsia="en-GB"/>
            </w:rPr>
          </w:pPr>
          <w:hyperlink w:anchor="_Toc12021511" w:history="1">
            <w:r w:rsidR="00E77618" w:rsidRPr="002C26AA">
              <w:rPr>
                <w:rStyle w:val="Hyperlink"/>
                <w:noProof/>
                <w:lang w:val="en-US"/>
              </w:rPr>
              <w:t>6.</w:t>
            </w:r>
            <w:r w:rsidR="00E77618">
              <w:rPr>
                <w:rFonts w:asciiTheme="minorHAnsi" w:eastAsiaTheme="minorEastAsia" w:hAnsiTheme="minorHAnsi" w:cstheme="minorBidi"/>
                <w:caps w:val="0"/>
                <w:noProof/>
                <w:lang w:eastAsia="en-GB"/>
              </w:rPr>
              <w:tab/>
            </w:r>
            <w:r w:rsidR="00E77618" w:rsidRPr="002C26AA">
              <w:rPr>
                <w:rStyle w:val="Hyperlink"/>
                <w:noProof/>
                <w:lang w:val="en-US"/>
              </w:rPr>
              <w:t>Conclusions &amp; recommendations</w:t>
            </w:r>
            <w:r w:rsidR="00E77618">
              <w:rPr>
                <w:noProof/>
                <w:webHidden/>
              </w:rPr>
              <w:tab/>
            </w:r>
            <w:r w:rsidR="00E77618">
              <w:rPr>
                <w:noProof/>
                <w:webHidden/>
              </w:rPr>
              <w:fldChar w:fldCharType="begin"/>
            </w:r>
            <w:r w:rsidR="00E77618">
              <w:rPr>
                <w:noProof/>
                <w:webHidden/>
              </w:rPr>
              <w:instrText xml:space="preserve"> PAGEREF _Toc12021511 \h </w:instrText>
            </w:r>
            <w:r w:rsidR="00E77618">
              <w:rPr>
                <w:noProof/>
                <w:webHidden/>
              </w:rPr>
            </w:r>
            <w:r w:rsidR="00E77618">
              <w:rPr>
                <w:noProof/>
                <w:webHidden/>
              </w:rPr>
              <w:fldChar w:fldCharType="separate"/>
            </w:r>
            <w:r w:rsidR="00E77618">
              <w:rPr>
                <w:noProof/>
                <w:webHidden/>
              </w:rPr>
              <w:t>40</w:t>
            </w:r>
            <w:r w:rsidR="00E77618">
              <w:rPr>
                <w:noProof/>
                <w:webHidden/>
              </w:rPr>
              <w:fldChar w:fldCharType="end"/>
            </w:r>
          </w:hyperlink>
        </w:p>
        <w:p w14:paraId="7338ED5C" w14:textId="73250E95" w:rsidR="00E77618" w:rsidRDefault="000A4566">
          <w:pPr>
            <w:pStyle w:val="Inhopg1"/>
            <w:rPr>
              <w:rFonts w:asciiTheme="minorHAnsi" w:eastAsiaTheme="minorEastAsia" w:hAnsiTheme="minorHAnsi" w:cstheme="minorBidi"/>
              <w:caps w:val="0"/>
              <w:noProof/>
              <w:lang w:eastAsia="en-GB"/>
            </w:rPr>
          </w:pPr>
          <w:hyperlink w:anchor="_Toc12021512" w:history="1">
            <w:r w:rsidR="00E77618" w:rsidRPr="002C26AA">
              <w:rPr>
                <w:rStyle w:val="Hyperlink"/>
                <w:noProof/>
                <w:lang w:val="en-US" w:eastAsia="fr-FR"/>
              </w:rPr>
              <w:t>7.</w:t>
            </w:r>
            <w:r w:rsidR="00E77618">
              <w:rPr>
                <w:rFonts w:asciiTheme="minorHAnsi" w:eastAsiaTheme="minorEastAsia" w:hAnsiTheme="minorHAnsi" w:cstheme="minorBidi"/>
                <w:caps w:val="0"/>
                <w:noProof/>
                <w:lang w:eastAsia="en-GB"/>
              </w:rPr>
              <w:tab/>
            </w:r>
            <w:r w:rsidR="00E77618" w:rsidRPr="002C26AA">
              <w:rPr>
                <w:rStyle w:val="Hyperlink"/>
                <w:noProof/>
                <w:lang w:val="en-US" w:eastAsia="fr-FR"/>
              </w:rPr>
              <w:t>Reference list</w:t>
            </w:r>
            <w:r w:rsidR="00E77618">
              <w:rPr>
                <w:noProof/>
                <w:webHidden/>
              </w:rPr>
              <w:tab/>
            </w:r>
            <w:r w:rsidR="00E77618">
              <w:rPr>
                <w:noProof/>
                <w:webHidden/>
              </w:rPr>
              <w:fldChar w:fldCharType="begin"/>
            </w:r>
            <w:r w:rsidR="00E77618">
              <w:rPr>
                <w:noProof/>
                <w:webHidden/>
              </w:rPr>
              <w:instrText xml:space="preserve"> PAGEREF _Toc12021512 \h </w:instrText>
            </w:r>
            <w:r w:rsidR="00E77618">
              <w:rPr>
                <w:noProof/>
                <w:webHidden/>
              </w:rPr>
            </w:r>
            <w:r w:rsidR="00E77618">
              <w:rPr>
                <w:noProof/>
                <w:webHidden/>
              </w:rPr>
              <w:fldChar w:fldCharType="separate"/>
            </w:r>
            <w:r w:rsidR="00E77618">
              <w:rPr>
                <w:noProof/>
                <w:webHidden/>
              </w:rPr>
              <w:t>43</w:t>
            </w:r>
            <w:r w:rsidR="00E77618">
              <w:rPr>
                <w:noProof/>
                <w:webHidden/>
              </w:rPr>
              <w:fldChar w:fldCharType="end"/>
            </w:r>
          </w:hyperlink>
        </w:p>
        <w:p w14:paraId="69F6E8FB" w14:textId="585AF147" w:rsidR="00E77618" w:rsidRDefault="000A4566">
          <w:pPr>
            <w:pStyle w:val="Inhopg1"/>
            <w:rPr>
              <w:rFonts w:asciiTheme="minorHAnsi" w:eastAsiaTheme="minorEastAsia" w:hAnsiTheme="minorHAnsi" w:cstheme="minorBidi"/>
              <w:caps w:val="0"/>
              <w:noProof/>
              <w:lang w:eastAsia="en-GB"/>
            </w:rPr>
          </w:pPr>
          <w:hyperlink w:anchor="_Toc12021513" w:history="1">
            <w:r w:rsidR="00E77618" w:rsidRPr="002C26AA">
              <w:rPr>
                <w:rStyle w:val="Hyperlink"/>
                <w:noProof/>
                <w:lang w:val="en-US" w:eastAsia="fr-FR"/>
              </w:rPr>
              <w:t>8.</w:t>
            </w:r>
            <w:r w:rsidR="00E77618">
              <w:rPr>
                <w:rFonts w:asciiTheme="minorHAnsi" w:eastAsiaTheme="minorEastAsia" w:hAnsiTheme="minorHAnsi" w:cstheme="minorBidi"/>
                <w:caps w:val="0"/>
                <w:noProof/>
                <w:lang w:eastAsia="en-GB"/>
              </w:rPr>
              <w:tab/>
            </w:r>
            <w:r w:rsidR="00E77618" w:rsidRPr="002C26AA">
              <w:rPr>
                <w:rStyle w:val="Hyperlink"/>
                <w:noProof/>
                <w:lang w:val="en-US" w:eastAsia="fr-FR"/>
              </w:rPr>
              <w:t>Appendices</w:t>
            </w:r>
            <w:r w:rsidR="00E77618">
              <w:rPr>
                <w:noProof/>
                <w:webHidden/>
              </w:rPr>
              <w:tab/>
            </w:r>
            <w:r w:rsidR="00E77618">
              <w:rPr>
                <w:noProof/>
                <w:webHidden/>
              </w:rPr>
              <w:fldChar w:fldCharType="begin"/>
            </w:r>
            <w:r w:rsidR="00E77618">
              <w:rPr>
                <w:noProof/>
                <w:webHidden/>
              </w:rPr>
              <w:instrText xml:space="preserve"> PAGEREF _Toc12021513 \h </w:instrText>
            </w:r>
            <w:r w:rsidR="00E77618">
              <w:rPr>
                <w:noProof/>
                <w:webHidden/>
              </w:rPr>
            </w:r>
            <w:r w:rsidR="00E77618">
              <w:rPr>
                <w:noProof/>
                <w:webHidden/>
              </w:rPr>
              <w:fldChar w:fldCharType="separate"/>
            </w:r>
            <w:r w:rsidR="00E77618">
              <w:rPr>
                <w:noProof/>
                <w:webHidden/>
              </w:rPr>
              <w:t>44</w:t>
            </w:r>
            <w:r w:rsidR="00E77618">
              <w:rPr>
                <w:noProof/>
                <w:webHidden/>
              </w:rPr>
              <w:fldChar w:fldCharType="end"/>
            </w:r>
          </w:hyperlink>
        </w:p>
        <w:p w14:paraId="4054DEF1" w14:textId="2DE7C97E" w:rsidR="00E77618" w:rsidRDefault="000A4566">
          <w:pPr>
            <w:pStyle w:val="Inhopg2"/>
            <w:rPr>
              <w:rFonts w:asciiTheme="minorHAnsi" w:eastAsiaTheme="minorEastAsia" w:hAnsiTheme="minorHAnsi" w:cstheme="minorBidi"/>
              <w:noProof/>
              <w:lang w:eastAsia="en-GB"/>
            </w:rPr>
          </w:pPr>
          <w:hyperlink w:anchor="_Toc12021514" w:history="1">
            <w:r w:rsidR="00E77618" w:rsidRPr="002C26AA">
              <w:rPr>
                <w:rStyle w:val="Hyperlink"/>
                <w:noProof/>
                <w:lang w:val="en-US" w:eastAsia="fr-FR"/>
              </w:rPr>
              <w:t>8.1.</w:t>
            </w:r>
            <w:r w:rsidR="00E77618">
              <w:rPr>
                <w:rFonts w:asciiTheme="minorHAnsi" w:eastAsiaTheme="minorEastAsia" w:hAnsiTheme="minorHAnsi" w:cstheme="minorBidi"/>
                <w:noProof/>
                <w:lang w:eastAsia="en-GB"/>
              </w:rPr>
              <w:tab/>
            </w:r>
            <w:r w:rsidR="00E77618" w:rsidRPr="002C26AA">
              <w:rPr>
                <w:rStyle w:val="Hyperlink"/>
                <w:noProof/>
                <w:lang w:val="en-US" w:eastAsia="fr-FR"/>
              </w:rPr>
              <w:t>Appendix 1: Overview of possible identifiers</w:t>
            </w:r>
            <w:r w:rsidR="00E77618">
              <w:rPr>
                <w:noProof/>
                <w:webHidden/>
              </w:rPr>
              <w:tab/>
            </w:r>
            <w:r w:rsidR="00E77618">
              <w:rPr>
                <w:noProof/>
                <w:webHidden/>
              </w:rPr>
              <w:fldChar w:fldCharType="begin"/>
            </w:r>
            <w:r w:rsidR="00E77618">
              <w:rPr>
                <w:noProof/>
                <w:webHidden/>
              </w:rPr>
              <w:instrText xml:space="preserve"> PAGEREF _Toc12021514 \h </w:instrText>
            </w:r>
            <w:r w:rsidR="00E77618">
              <w:rPr>
                <w:noProof/>
                <w:webHidden/>
              </w:rPr>
            </w:r>
            <w:r w:rsidR="00E77618">
              <w:rPr>
                <w:noProof/>
                <w:webHidden/>
              </w:rPr>
              <w:fldChar w:fldCharType="separate"/>
            </w:r>
            <w:r w:rsidR="00E77618">
              <w:rPr>
                <w:noProof/>
                <w:webHidden/>
              </w:rPr>
              <w:t>44</w:t>
            </w:r>
            <w:r w:rsidR="00E77618">
              <w:rPr>
                <w:noProof/>
                <w:webHidden/>
              </w:rPr>
              <w:fldChar w:fldCharType="end"/>
            </w:r>
          </w:hyperlink>
        </w:p>
        <w:p w14:paraId="12F9A3C3" w14:textId="4E95B0E8" w:rsidR="00E77618" w:rsidRDefault="000A4566">
          <w:pPr>
            <w:pStyle w:val="Inhopg2"/>
            <w:rPr>
              <w:rFonts w:asciiTheme="minorHAnsi" w:eastAsiaTheme="minorEastAsia" w:hAnsiTheme="minorHAnsi" w:cstheme="minorBidi"/>
              <w:noProof/>
              <w:lang w:eastAsia="en-GB"/>
            </w:rPr>
          </w:pPr>
          <w:hyperlink w:anchor="_Toc12021515" w:history="1">
            <w:r w:rsidR="00E77618" w:rsidRPr="002C26AA">
              <w:rPr>
                <w:rStyle w:val="Hyperlink"/>
                <w:noProof/>
                <w:lang w:val="en-US" w:eastAsia="fr-FR"/>
              </w:rPr>
              <w:t>8.2.</w:t>
            </w:r>
            <w:r w:rsidR="00E77618">
              <w:rPr>
                <w:rFonts w:asciiTheme="minorHAnsi" w:eastAsiaTheme="minorEastAsia" w:hAnsiTheme="minorHAnsi" w:cstheme="minorBidi"/>
                <w:noProof/>
                <w:lang w:eastAsia="en-GB"/>
              </w:rPr>
              <w:tab/>
            </w:r>
            <w:r w:rsidR="00E77618" w:rsidRPr="002C26AA">
              <w:rPr>
                <w:rStyle w:val="Hyperlink"/>
                <w:noProof/>
                <w:lang w:val="en-US" w:eastAsia="fr-FR"/>
              </w:rPr>
              <w:t>Appendix 2: Acquisition details EV drivers</w:t>
            </w:r>
            <w:r w:rsidR="00E77618">
              <w:rPr>
                <w:noProof/>
                <w:webHidden/>
              </w:rPr>
              <w:tab/>
            </w:r>
            <w:r w:rsidR="00E77618">
              <w:rPr>
                <w:noProof/>
                <w:webHidden/>
              </w:rPr>
              <w:fldChar w:fldCharType="begin"/>
            </w:r>
            <w:r w:rsidR="00E77618">
              <w:rPr>
                <w:noProof/>
                <w:webHidden/>
              </w:rPr>
              <w:instrText xml:space="preserve"> PAGEREF _Toc12021515 \h </w:instrText>
            </w:r>
            <w:r w:rsidR="00E77618">
              <w:rPr>
                <w:noProof/>
                <w:webHidden/>
              </w:rPr>
            </w:r>
            <w:r w:rsidR="00E77618">
              <w:rPr>
                <w:noProof/>
                <w:webHidden/>
              </w:rPr>
              <w:fldChar w:fldCharType="separate"/>
            </w:r>
            <w:r w:rsidR="00E77618">
              <w:rPr>
                <w:noProof/>
                <w:webHidden/>
              </w:rPr>
              <w:t>48</w:t>
            </w:r>
            <w:r w:rsidR="00E77618">
              <w:rPr>
                <w:noProof/>
                <w:webHidden/>
              </w:rPr>
              <w:fldChar w:fldCharType="end"/>
            </w:r>
          </w:hyperlink>
        </w:p>
        <w:p w14:paraId="0E0C2C03" w14:textId="34A0AB99" w:rsidR="00E77618" w:rsidRDefault="000A4566">
          <w:pPr>
            <w:pStyle w:val="Inhopg2"/>
            <w:rPr>
              <w:rFonts w:asciiTheme="minorHAnsi" w:eastAsiaTheme="minorEastAsia" w:hAnsiTheme="minorHAnsi" w:cstheme="minorBidi"/>
              <w:noProof/>
              <w:lang w:eastAsia="en-GB"/>
            </w:rPr>
          </w:pPr>
          <w:hyperlink w:anchor="_Toc12021516" w:history="1">
            <w:r w:rsidR="00E77618" w:rsidRPr="002C26AA">
              <w:rPr>
                <w:rStyle w:val="Hyperlink"/>
                <w:noProof/>
                <w:lang w:val="en-US" w:eastAsia="fr-FR"/>
              </w:rPr>
              <w:t>8.3.</w:t>
            </w:r>
            <w:r w:rsidR="00E77618">
              <w:rPr>
                <w:rFonts w:asciiTheme="minorHAnsi" w:eastAsiaTheme="minorEastAsia" w:hAnsiTheme="minorHAnsi" w:cstheme="minorBidi"/>
                <w:noProof/>
                <w:lang w:eastAsia="en-GB"/>
              </w:rPr>
              <w:tab/>
            </w:r>
            <w:r w:rsidR="00E77618" w:rsidRPr="002C26AA">
              <w:rPr>
                <w:rStyle w:val="Hyperlink"/>
                <w:noProof/>
                <w:lang w:val="en-US" w:eastAsia="fr-FR"/>
              </w:rPr>
              <w:t>Appendix 3:  Recruitment EV drivers</w:t>
            </w:r>
            <w:r w:rsidR="00E77618">
              <w:rPr>
                <w:noProof/>
                <w:webHidden/>
              </w:rPr>
              <w:tab/>
            </w:r>
            <w:r w:rsidR="00E77618">
              <w:rPr>
                <w:noProof/>
                <w:webHidden/>
              </w:rPr>
              <w:fldChar w:fldCharType="begin"/>
            </w:r>
            <w:r w:rsidR="00E77618">
              <w:rPr>
                <w:noProof/>
                <w:webHidden/>
              </w:rPr>
              <w:instrText xml:space="preserve"> PAGEREF _Toc12021516 \h </w:instrText>
            </w:r>
            <w:r w:rsidR="00E77618">
              <w:rPr>
                <w:noProof/>
                <w:webHidden/>
              </w:rPr>
            </w:r>
            <w:r w:rsidR="00E77618">
              <w:rPr>
                <w:noProof/>
                <w:webHidden/>
              </w:rPr>
              <w:fldChar w:fldCharType="separate"/>
            </w:r>
            <w:r w:rsidR="00E77618">
              <w:rPr>
                <w:noProof/>
                <w:webHidden/>
              </w:rPr>
              <w:t>49</w:t>
            </w:r>
            <w:r w:rsidR="00E77618">
              <w:rPr>
                <w:noProof/>
                <w:webHidden/>
              </w:rPr>
              <w:fldChar w:fldCharType="end"/>
            </w:r>
          </w:hyperlink>
        </w:p>
        <w:p w14:paraId="04011D1A" w14:textId="6F4B5B02" w:rsidR="00E77618" w:rsidRDefault="000A4566">
          <w:pPr>
            <w:pStyle w:val="Inhopg2"/>
            <w:rPr>
              <w:rFonts w:asciiTheme="minorHAnsi" w:eastAsiaTheme="minorEastAsia" w:hAnsiTheme="minorHAnsi" w:cstheme="minorBidi"/>
              <w:noProof/>
              <w:lang w:eastAsia="en-GB"/>
            </w:rPr>
          </w:pPr>
          <w:hyperlink w:anchor="_Toc12021517" w:history="1">
            <w:r w:rsidR="00E77618" w:rsidRPr="002C26AA">
              <w:rPr>
                <w:rStyle w:val="Hyperlink"/>
                <w:noProof/>
                <w:lang w:val="en-US" w:eastAsia="fr-FR"/>
              </w:rPr>
              <w:t>8.4.</w:t>
            </w:r>
            <w:r w:rsidR="00E77618">
              <w:rPr>
                <w:rFonts w:asciiTheme="minorHAnsi" w:eastAsiaTheme="minorEastAsia" w:hAnsiTheme="minorHAnsi" w:cstheme="minorBidi"/>
                <w:noProof/>
                <w:lang w:eastAsia="en-GB"/>
              </w:rPr>
              <w:tab/>
            </w:r>
            <w:r w:rsidR="00E77618" w:rsidRPr="002C26AA">
              <w:rPr>
                <w:rStyle w:val="Hyperlink"/>
                <w:noProof/>
                <w:lang w:val="en-US" w:eastAsia="fr-FR"/>
              </w:rPr>
              <w:t>Appendix 4: USEF - DSO aggregator interface</w:t>
            </w:r>
            <w:r w:rsidR="00E77618">
              <w:rPr>
                <w:noProof/>
                <w:webHidden/>
              </w:rPr>
              <w:tab/>
            </w:r>
            <w:r w:rsidR="00E77618">
              <w:rPr>
                <w:noProof/>
                <w:webHidden/>
              </w:rPr>
              <w:fldChar w:fldCharType="begin"/>
            </w:r>
            <w:r w:rsidR="00E77618">
              <w:rPr>
                <w:noProof/>
                <w:webHidden/>
              </w:rPr>
              <w:instrText xml:space="preserve"> PAGEREF _Toc12021517 \h </w:instrText>
            </w:r>
            <w:r w:rsidR="00E77618">
              <w:rPr>
                <w:noProof/>
                <w:webHidden/>
              </w:rPr>
            </w:r>
            <w:r w:rsidR="00E77618">
              <w:rPr>
                <w:noProof/>
                <w:webHidden/>
              </w:rPr>
              <w:fldChar w:fldCharType="separate"/>
            </w:r>
            <w:r w:rsidR="00E77618">
              <w:rPr>
                <w:noProof/>
                <w:webHidden/>
              </w:rPr>
              <w:t>50</w:t>
            </w:r>
            <w:r w:rsidR="00E77618">
              <w:rPr>
                <w:noProof/>
                <w:webHidden/>
              </w:rPr>
              <w:fldChar w:fldCharType="end"/>
            </w:r>
          </w:hyperlink>
        </w:p>
        <w:p w14:paraId="7C7994E9" w14:textId="18CFACEE" w:rsidR="00BC01F0" w:rsidRPr="00672B3B" w:rsidRDefault="00BC01F0">
          <w:pPr>
            <w:rPr>
              <w:lang w:val="en-US"/>
            </w:rPr>
          </w:pPr>
          <w:r w:rsidRPr="00672B3B">
            <w:rPr>
              <w:b/>
              <w:bCs/>
              <w:lang w:val="en-US"/>
            </w:rPr>
            <w:fldChar w:fldCharType="end"/>
          </w:r>
        </w:p>
      </w:sdtContent>
    </w:sdt>
    <w:bookmarkEnd w:id="0" w:displacedByCustomXml="prev"/>
    <w:p w14:paraId="3082572F" w14:textId="77777777" w:rsidR="001E2965" w:rsidRPr="00672B3B" w:rsidRDefault="001E2965" w:rsidP="001E2965">
      <w:pPr>
        <w:pStyle w:val="Sommaire"/>
        <w:jc w:val="both"/>
        <w:rPr>
          <w:rFonts w:ascii="Trebuchet MS" w:hAnsi="Trebuchet MS"/>
          <w:lang w:val="en-US"/>
        </w:rPr>
      </w:pPr>
      <w:r w:rsidRPr="00672B3B">
        <w:rPr>
          <w:rFonts w:ascii="Trebuchet MS" w:hAnsi="Trebuchet MS"/>
          <w:lang w:val="en-US"/>
        </w:rPr>
        <w:lastRenderedPageBreak/>
        <w:t xml:space="preserve">List of </w:t>
      </w:r>
      <w:r w:rsidR="00B64B7E" w:rsidRPr="00672B3B">
        <w:rPr>
          <w:rFonts w:ascii="Trebuchet MS" w:hAnsi="Trebuchet MS"/>
          <w:lang w:val="en-US"/>
        </w:rPr>
        <w:t>Figur</w:t>
      </w:r>
      <w:r w:rsidRPr="00672B3B">
        <w:rPr>
          <w:rFonts w:ascii="Trebuchet MS" w:hAnsi="Trebuchet MS"/>
          <w:lang w:val="en-US"/>
        </w:rPr>
        <w:t>es</w:t>
      </w:r>
    </w:p>
    <w:p w14:paraId="135785FC" w14:textId="77777777" w:rsidR="001E2965" w:rsidRPr="00672B3B" w:rsidRDefault="001E2965">
      <w:pPr>
        <w:pStyle w:val="Lijstmetafbeeldingen"/>
        <w:tabs>
          <w:tab w:val="right" w:leader="dot" w:pos="9062"/>
        </w:tabs>
        <w:rPr>
          <w:lang w:val="en-US"/>
        </w:rPr>
      </w:pPr>
    </w:p>
    <w:p w14:paraId="42D042E2" w14:textId="77777777" w:rsidR="00A45BBC" w:rsidRDefault="006E6487">
      <w:pPr>
        <w:pStyle w:val="Lijstmetafbeeldingen"/>
        <w:tabs>
          <w:tab w:val="right" w:pos="9060"/>
        </w:tabs>
        <w:rPr>
          <w:noProof/>
        </w:rPr>
      </w:pPr>
      <w:r>
        <w:rPr>
          <w:caps/>
          <w:lang w:val="en-US"/>
        </w:rPr>
        <w:tab/>
      </w:r>
      <w:r w:rsidR="00862CAD" w:rsidRPr="00672B3B">
        <w:rPr>
          <w:caps/>
          <w:lang w:val="en-US"/>
        </w:rPr>
        <w:fldChar w:fldCharType="begin"/>
      </w:r>
      <w:r w:rsidR="00862CAD" w:rsidRPr="00672B3B">
        <w:rPr>
          <w:lang w:val="en-US"/>
        </w:rPr>
        <w:instrText xml:space="preserve"> TOC \h \z \c "Figure" </w:instrText>
      </w:r>
      <w:r w:rsidR="00862CAD" w:rsidRPr="00672B3B">
        <w:rPr>
          <w:caps/>
          <w:lang w:val="en-US"/>
        </w:rPr>
        <w:fldChar w:fldCharType="separate"/>
      </w:r>
    </w:p>
    <w:p w14:paraId="4AA2BA8F" w14:textId="5D345B07"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18" w:history="1">
        <w:r w:rsidR="00A45BBC" w:rsidRPr="006E40B7">
          <w:rPr>
            <w:rStyle w:val="Hyperlink"/>
            <w:noProof/>
          </w:rPr>
          <w:t xml:space="preserve">Figure 1 - </w:t>
        </w:r>
        <w:r w:rsidR="00A45BBC" w:rsidRPr="006E40B7">
          <w:rPr>
            <w:rStyle w:val="Hyperlink"/>
            <w:noProof/>
            <w:lang w:val="en-US"/>
          </w:rPr>
          <w:t>Roles, systems and communication in relation to the deliverables</w:t>
        </w:r>
        <w:r w:rsidR="00A45BBC">
          <w:rPr>
            <w:noProof/>
            <w:webHidden/>
          </w:rPr>
          <w:tab/>
        </w:r>
        <w:r w:rsidR="00A45BBC">
          <w:rPr>
            <w:noProof/>
            <w:webHidden/>
          </w:rPr>
          <w:fldChar w:fldCharType="begin"/>
        </w:r>
        <w:r w:rsidR="00A45BBC">
          <w:rPr>
            <w:noProof/>
            <w:webHidden/>
          </w:rPr>
          <w:instrText xml:space="preserve"> PAGEREF _Toc12021518 \h </w:instrText>
        </w:r>
        <w:r w:rsidR="00A45BBC">
          <w:rPr>
            <w:noProof/>
            <w:webHidden/>
          </w:rPr>
        </w:r>
        <w:r w:rsidR="00A45BBC">
          <w:rPr>
            <w:noProof/>
            <w:webHidden/>
          </w:rPr>
          <w:fldChar w:fldCharType="separate"/>
        </w:r>
        <w:r w:rsidR="00A45BBC">
          <w:rPr>
            <w:noProof/>
            <w:webHidden/>
          </w:rPr>
          <w:t>9</w:t>
        </w:r>
        <w:r w:rsidR="00A45BBC">
          <w:rPr>
            <w:noProof/>
            <w:webHidden/>
          </w:rPr>
          <w:fldChar w:fldCharType="end"/>
        </w:r>
      </w:hyperlink>
    </w:p>
    <w:p w14:paraId="5FDBCD59" w14:textId="6A96D0E4"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19" w:history="1">
        <w:r w:rsidR="00A45BBC" w:rsidRPr="006E40B7">
          <w:rPr>
            <w:rStyle w:val="Hyperlink"/>
            <w:noProof/>
            <w:lang w:val="en-US"/>
          </w:rPr>
          <w:t>Figure 2 - List of acronyms</w:t>
        </w:r>
        <w:r w:rsidR="00A45BBC">
          <w:rPr>
            <w:noProof/>
            <w:webHidden/>
          </w:rPr>
          <w:tab/>
        </w:r>
        <w:r w:rsidR="00A45BBC">
          <w:rPr>
            <w:noProof/>
            <w:webHidden/>
          </w:rPr>
          <w:fldChar w:fldCharType="begin"/>
        </w:r>
        <w:r w:rsidR="00A45BBC">
          <w:rPr>
            <w:noProof/>
            <w:webHidden/>
          </w:rPr>
          <w:instrText xml:space="preserve"> PAGEREF _Toc12021519 \h </w:instrText>
        </w:r>
        <w:r w:rsidR="00A45BBC">
          <w:rPr>
            <w:noProof/>
            <w:webHidden/>
          </w:rPr>
        </w:r>
        <w:r w:rsidR="00A45BBC">
          <w:rPr>
            <w:noProof/>
            <w:webHidden/>
          </w:rPr>
          <w:fldChar w:fldCharType="separate"/>
        </w:r>
        <w:r w:rsidR="00A45BBC">
          <w:rPr>
            <w:noProof/>
            <w:webHidden/>
          </w:rPr>
          <w:t>10</w:t>
        </w:r>
        <w:r w:rsidR="00A45BBC">
          <w:rPr>
            <w:noProof/>
            <w:webHidden/>
          </w:rPr>
          <w:fldChar w:fldCharType="end"/>
        </w:r>
      </w:hyperlink>
    </w:p>
    <w:p w14:paraId="0E61C187" w14:textId="63E7DE52"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0" w:history="1">
        <w:r w:rsidR="00A45BBC" w:rsidRPr="006E40B7">
          <w:rPr>
            <w:rStyle w:val="Hyperlink"/>
            <w:noProof/>
            <w:lang w:val="en-US"/>
          </w:rPr>
          <w:t>Figure 3 - System architecture</w:t>
        </w:r>
        <w:r w:rsidR="00A45BBC">
          <w:rPr>
            <w:noProof/>
            <w:webHidden/>
          </w:rPr>
          <w:tab/>
        </w:r>
        <w:r w:rsidR="00A45BBC">
          <w:rPr>
            <w:noProof/>
            <w:webHidden/>
          </w:rPr>
          <w:fldChar w:fldCharType="begin"/>
        </w:r>
        <w:r w:rsidR="00A45BBC">
          <w:rPr>
            <w:noProof/>
            <w:webHidden/>
          </w:rPr>
          <w:instrText xml:space="preserve"> PAGEREF _Toc12021520 \h </w:instrText>
        </w:r>
        <w:r w:rsidR="00A45BBC">
          <w:rPr>
            <w:noProof/>
            <w:webHidden/>
          </w:rPr>
        </w:r>
        <w:r w:rsidR="00A45BBC">
          <w:rPr>
            <w:noProof/>
            <w:webHidden/>
          </w:rPr>
          <w:fldChar w:fldCharType="separate"/>
        </w:r>
        <w:r w:rsidR="00A45BBC">
          <w:rPr>
            <w:noProof/>
            <w:webHidden/>
          </w:rPr>
          <w:t>11</w:t>
        </w:r>
        <w:r w:rsidR="00A45BBC">
          <w:rPr>
            <w:noProof/>
            <w:webHidden/>
          </w:rPr>
          <w:fldChar w:fldCharType="end"/>
        </w:r>
      </w:hyperlink>
    </w:p>
    <w:p w14:paraId="574A04A0" w14:textId="25CEA7A7"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1" w:history="1">
        <w:r w:rsidR="00A45BBC" w:rsidRPr="006E40B7">
          <w:rPr>
            <w:rStyle w:val="Hyperlink"/>
            <w:noProof/>
          </w:rPr>
          <w:t>Figure 4 - Operator user interface</w:t>
        </w:r>
        <w:r w:rsidR="00A45BBC">
          <w:rPr>
            <w:noProof/>
            <w:webHidden/>
          </w:rPr>
          <w:tab/>
        </w:r>
        <w:r w:rsidR="00A45BBC">
          <w:rPr>
            <w:noProof/>
            <w:webHidden/>
          </w:rPr>
          <w:fldChar w:fldCharType="begin"/>
        </w:r>
        <w:r w:rsidR="00A45BBC">
          <w:rPr>
            <w:noProof/>
            <w:webHidden/>
          </w:rPr>
          <w:instrText xml:space="preserve"> PAGEREF _Toc12021521 \h </w:instrText>
        </w:r>
        <w:r w:rsidR="00A45BBC">
          <w:rPr>
            <w:noProof/>
            <w:webHidden/>
          </w:rPr>
        </w:r>
        <w:r w:rsidR="00A45BBC">
          <w:rPr>
            <w:noProof/>
            <w:webHidden/>
          </w:rPr>
          <w:fldChar w:fldCharType="separate"/>
        </w:r>
        <w:r w:rsidR="00A45BBC">
          <w:rPr>
            <w:noProof/>
            <w:webHidden/>
          </w:rPr>
          <w:t>14</w:t>
        </w:r>
        <w:r w:rsidR="00A45BBC">
          <w:rPr>
            <w:noProof/>
            <w:webHidden/>
          </w:rPr>
          <w:fldChar w:fldCharType="end"/>
        </w:r>
      </w:hyperlink>
    </w:p>
    <w:p w14:paraId="4DA04AE3" w14:textId="408AB2F7"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2" w:history="1">
        <w:r w:rsidR="00A45BBC" w:rsidRPr="006E40B7">
          <w:rPr>
            <w:rStyle w:val="Hyperlink"/>
            <w:noProof/>
          </w:rPr>
          <w:t>Figure 5 - Congestion management with sub clusters of an aggregator's portfolio</w:t>
        </w:r>
        <w:r w:rsidR="00A45BBC">
          <w:rPr>
            <w:noProof/>
            <w:webHidden/>
          </w:rPr>
          <w:tab/>
        </w:r>
        <w:r w:rsidR="00A45BBC">
          <w:rPr>
            <w:noProof/>
            <w:webHidden/>
          </w:rPr>
          <w:fldChar w:fldCharType="begin"/>
        </w:r>
        <w:r w:rsidR="00A45BBC">
          <w:rPr>
            <w:noProof/>
            <w:webHidden/>
          </w:rPr>
          <w:instrText xml:space="preserve"> PAGEREF _Toc12021522 \h </w:instrText>
        </w:r>
        <w:r w:rsidR="00A45BBC">
          <w:rPr>
            <w:noProof/>
            <w:webHidden/>
          </w:rPr>
        </w:r>
        <w:r w:rsidR="00A45BBC">
          <w:rPr>
            <w:noProof/>
            <w:webHidden/>
          </w:rPr>
          <w:fldChar w:fldCharType="separate"/>
        </w:r>
        <w:r w:rsidR="00A45BBC">
          <w:rPr>
            <w:noProof/>
            <w:webHidden/>
          </w:rPr>
          <w:t>19</w:t>
        </w:r>
        <w:r w:rsidR="00A45BBC">
          <w:rPr>
            <w:noProof/>
            <w:webHidden/>
          </w:rPr>
          <w:fldChar w:fldCharType="end"/>
        </w:r>
      </w:hyperlink>
    </w:p>
    <w:p w14:paraId="1965BB5C" w14:textId="78E67917"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3" w:history="1">
        <w:r w:rsidR="00A45BBC" w:rsidRPr="006E40B7">
          <w:rPr>
            <w:rStyle w:val="Hyperlink"/>
            <w:noProof/>
            <w:lang w:val="en-US"/>
          </w:rPr>
          <w:t>Figure 6 - Interflex system architecture</w:t>
        </w:r>
        <w:r w:rsidR="00A45BBC">
          <w:rPr>
            <w:noProof/>
            <w:webHidden/>
          </w:rPr>
          <w:tab/>
        </w:r>
        <w:r w:rsidR="00A45BBC">
          <w:rPr>
            <w:noProof/>
            <w:webHidden/>
          </w:rPr>
          <w:fldChar w:fldCharType="begin"/>
        </w:r>
        <w:r w:rsidR="00A45BBC">
          <w:rPr>
            <w:noProof/>
            <w:webHidden/>
          </w:rPr>
          <w:instrText xml:space="preserve"> PAGEREF _Toc12021523 \h </w:instrText>
        </w:r>
        <w:r w:rsidR="00A45BBC">
          <w:rPr>
            <w:noProof/>
            <w:webHidden/>
          </w:rPr>
        </w:r>
        <w:r w:rsidR="00A45BBC">
          <w:rPr>
            <w:noProof/>
            <w:webHidden/>
          </w:rPr>
          <w:fldChar w:fldCharType="separate"/>
        </w:r>
        <w:r w:rsidR="00A45BBC">
          <w:rPr>
            <w:noProof/>
            <w:webHidden/>
          </w:rPr>
          <w:t>20</w:t>
        </w:r>
        <w:r w:rsidR="00A45BBC">
          <w:rPr>
            <w:noProof/>
            <w:webHidden/>
          </w:rPr>
          <w:fldChar w:fldCharType="end"/>
        </w:r>
      </w:hyperlink>
    </w:p>
    <w:p w14:paraId="6ED18A8A" w14:textId="1BDA9F88"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4" w:history="1">
        <w:r w:rsidR="00A45BBC" w:rsidRPr="006E40B7">
          <w:rPr>
            <w:rStyle w:val="Hyperlink"/>
            <w:noProof/>
            <w:lang w:val="en-US"/>
          </w:rPr>
          <w:t>Figure 7 - User interface of Flexibility Aggregation Platform of TNO</w:t>
        </w:r>
        <w:r w:rsidR="00A45BBC">
          <w:rPr>
            <w:noProof/>
            <w:webHidden/>
          </w:rPr>
          <w:tab/>
        </w:r>
        <w:r w:rsidR="00A45BBC">
          <w:rPr>
            <w:noProof/>
            <w:webHidden/>
          </w:rPr>
          <w:fldChar w:fldCharType="begin"/>
        </w:r>
        <w:r w:rsidR="00A45BBC">
          <w:rPr>
            <w:noProof/>
            <w:webHidden/>
          </w:rPr>
          <w:instrText xml:space="preserve"> PAGEREF _Toc12021524 \h </w:instrText>
        </w:r>
        <w:r w:rsidR="00A45BBC">
          <w:rPr>
            <w:noProof/>
            <w:webHidden/>
          </w:rPr>
        </w:r>
        <w:r w:rsidR="00A45BBC">
          <w:rPr>
            <w:noProof/>
            <w:webHidden/>
          </w:rPr>
          <w:fldChar w:fldCharType="separate"/>
        </w:r>
        <w:r w:rsidR="00A45BBC">
          <w:rPr>
            <w:noProof/>
            <w:webHidden/>
          </w:rPr>
          <w:t>22</w:t>
        </w:r>
        <w:r w:rsidR="00A45BBC">
          <w:rPr>
            <w:noProof/>
            <w:webHidden/>
          </w:rPr>
          <w:fldChar w:fldCharType="end"/>
        </w:r>
      </w:hyperlink>
    </w:p>
    <w:p w14:paraId="77BCD354" w14:textId="672F856A"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5" w:history="1">
        <w:r w:rsidR="00A45BBC" w:rsidRPr="006E40B7">
          <w:rPr>
            <w:rStyle w:val="Hyperlink"/>
            <w:noProof/>
            <w:lang w:val="en-US"/>
          </w:rPr>
          <w:t>Figure 8 - System architecture FAP DER</w:t>
        </w:r>
        <w:r w:rsidR="00A45BBC">
          <w:rPr>
            <w:noProof/>
            <w:webHidden/>
          </w:rPr>
          <w:tab/>
        </w:r>
        <w:r w:rsidR="00A45BBC">
          <w:rPr>
            <w:noProof/>
            <w:webHidden/>
          </w:rPr>
          <w:fldChar w:fldCharType="begin"/>
        </w:r>
        <w:r w:rsidR="00A45BBC">
          <w:rPr>
            <w:noProof/>
            <w:webHidden/>
          </w:rPr>
          <w:instrText xml:space="preserve"> PAGEREF _Toc12021525 \h </w:instrText>
        </w:r>
        <w:r w:rsidR="00A45BBC">
          <w:rPr>
            <w:noProof/>
            <w:webHidden/>
          </w:rPr>
        </w:r>
        <w:r w:rsidR="00A45BBC">
          <w:rPr>
            <w:noProof/>
            <w:webHidden/>
          </w:rPr>
          <w:fldChar w:fldCharType="separate"/>
        </w:r>
        <w:r w:rsidR="00A45BBC">
          <w:rPr>
            <w:noProof/>
            <w:webHidden/>
          </w:rPr>
          <w:t>23</w:t>
        </w:r>
        <w:r w:rsidR="00A45BBC">
          <w:rPr>
            <w:noProof/>
            <w:webHidden/>
          </w:rPr>
          <w:fldChar w:fldCharType="end"/>
        </w:r>
      </w:hyperlink>
    </w:p>
    <w:p w14:paraId="22043FD1" w14:textId="194E2DB8"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6" w:history="1">
        <w:r w:rsidR="00A45BBC" w:rsidRPr="006E40B7">
          <w:rPr>
            <w:rStyle w:val="Hyperlink"/>
            <w:noProof/>
            <w:lang w:val="en-US"/>
          </w:rPr>
          <w:t>Figure 9 - Flow diagram Messages exchanging GMS and LIMS</w:t>
        </w:r>
        <w:r w:rsidR="00A45BBC">
          <w:rPr>
            <w:noProof/>
            <w:webHidden/>
          </w:rPr>
          <w:tab/>
        </w:r>
        <w:r w:rsidR="00A45BBC">
          <w:rPr>
            <w:noProof/>
            <w:webHidden/>
          </w:rPr>
          <w:fldChar w:fldCharType="begin"/>
        </w:r>
        <w:r w:rsidR="00A45BBC">
          <w:rPr>
            <w:noProof/>
            <w:webHidden/>
          </w:rPr>
          <w:instrText xml:space="preserve"> PAGEREF _Toc12021526 \h </w:instrText>
        </w:r>
        <w:r w:rsidR="00A45BBC">
          <w:rPr>
            <w:noProof/>
            <w:webHidden/>
          </w:rPr>
        </w:r>
        <w:r w:rsidR="00A45BBC">
          <w:rPr>
            <w:noProof/>
            <w:webHidden/>
          </w:rPr>
          <w:fldChar w:fldCharType="separate"/>
        </w:r>
        <w:r w:rsidR="00A45BBC">
          <w:rPr>
            <w:noProof/>
            <w:webHidden/>
          </w:rPr>
          <w:t>23</w:t>
        </w:r>
        <w:r w:rsidR="00A45BBC">
          <w:rPr>
            <w:noProof/>
            <w:webHidden/>
          </w:rPr>
          <w:fldChar w:fldCharType="end"/>
        </w:r>
      </w:hyperlink>
    </w:p>
    <w:p w14:paraId="181109F9" w14:textId="2E122251"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7" w:history="1">
        <w:r w:rsidR="00A45BBC" w:rsidRPr="006E40B7">
          <w:rPr>
            <w:rStyle w:val="Hyperlink"/>
            <w:noProof/>
            <w:lang w:val="en-US"/>
          </w:rPr>
          <w:t>Figure 10 - FAP EV system</w:t>
        </w:r>
        <w:r w:rsidR="00A45BBC">
          <w:rPr>
            <w:noProof/>
            <w:webHidden/>
          </w:rPr>
          <w:tab/>
        </w:r>
        <w:r w:rsidR="00A45BBC">
          <w:rPr>
            <w:noProof/>
            <w:webHidden/>
          </w:rPr>
          <w:fldChar w:fldCharType="begin"/>
        </w:r>
        <w:r w:rsidR="00A45BBC">
          <w:rPr>
            <w:noProof/>
            <w:webHidden/>
          </w:rPr>
          <w:instrText xml:space="preserve"> PAGEREF _Toc12021527 \h </w:instrText>
        </w:r>
        <w:r w:rsidR="00A45BBC">
          <w:rPr>
            <w:noProof/>
            <w:webHidden/>
          </w:rPr>
        </w:r>
        <w:r w:rsidR="00A45BBC">
          <w:rPr>
            <w:noProof/>
            <w:webHidden/>
          </w:rPr>
          <w:fldChar w:fldCharType="separate"/>
        </w:r>
        <w:r w:rsidR="00A45BBC">
          <w:rPr>
            <w:noProof/>
            <w:webHidden/>
          </w:rPr>
          <w:t>25</w:t>
        </w:r>
        <w:r w:rsidR="00A45BBC">
          <w:rPr>
            <w:noProof/>
            <w:webHidden/>
          </w:rPr>
          <w:fldChar w:fldCharType="end"/>
        </w:r>
      </w:hyperlink>
    </w:p>
    <w:p w14:paraId="60B84F26" w14:textId="001C7E0C"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8" w:history="1">
        <w:r w:rsidR="00A45BBC" w:rsidRPr="006E40B7">
          <w:rPr>
            <w:rStyle w:val="Hyperlink"/>
            <w:noProof/>
            <w:lang w:val="en-US"/>
          </w:rPr>
          <w:t>Figure 11- Screenshots of the smart charging app</w:t>
        </w:r>
        <w:r w:rsidR="00A45BBC">
          <w:rPr>
            <w:noProof/>
            <w:webHidden/>
          </w:rPr>
          <w:tab/>
        </w:r>
        <w:r w:rsidR="00A45BBC">
          <w:rPr>
            <w:noProof/>
            <w:webHidden/>
          </w:rPr>
          <w:fldChar w:fldCharType="begin"/>
        </w:r>
        <w:r w:rsidR="00A45BBC">
          <w:rPr>
            <w:noProof/>
            <w:webHidden/>
          </w:rPr>
          <w:instrText xml:space="preserve"> PAGEREF _Toc12021528 \h </w:instrText>
        </w:r>
        <w:r w:rsidR="00A45BBC">
          <w:rPr>
            <w:noProof/>
            <w:webHidden/>
          </w:rPr>
        </w:r>
        <w:r w:rsidR="00A45BBC">
          <w:rPr>
            <w:noProof/>
            <w:webHidden/>
          </w:rPr>
          <w:fldChar w:fldCharType="separate"/>
        </w:r>
        <w:r w:rsidR="00A45BBC">
          <w:rPr>
            <w:noProof/>
            <w:webHidden/>
          </w:rPr>
          <w:t>26</w:t>
        </w:r>
        <w:r w:rsidR="00A45BBC">
          <w:rPr>
            <w:noProof/>
            <w:webHidden/>
          </w:rPr>
          <w:fldChar w:fldCharType="end"/>
        </w:r>
      </w:hyperlink>
    </w:p>
    <w:p w14:paraId="19C15FC4" w14:textId="66A2AACB"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29" w:history="1">
        <w:r w:rsidR="00A45BBC" w:rsidRPr="006E40B7">
          <w:rPr>
            <w:rStyle w:val="Hyperlink"/>
            <w:noProof/>
          </w:rPr>
          <w:t>Figure 12 – Grid Management System</w:t>
        </w:r>
        <w:r w:rsidR="00A45BBC">
          <w:rPr>
            <w:noProof/>
            <w:webHidden/>
          </w:rPr>
          <w:tab/>
        </w:r>
        <w:r w:rsidR="00A45BBC">
          <w:rPr>
            <w:noProof/>
            <w:webHidden/>
          </w:rPr>
          <w:fldChar w:fldCharType="begin"/>
        </w:r>
        <w:r w:rsidR="00A45BBC">
          <w:rPr>
            <w:noProof/>
            <w:webHidden/>
          </w:rPr>
          <w:instrText xml:space="preserve"> PAGEREF _Toc12021529 \h </w:instrText>
        </w:r>
        <w:r w:rsidR="00A45BBC">
          <w:rPr>
            <w:noProof/>
            <w:webHidden/>
          </w:rPr>
        </w:r>
        <w:r w:rsidR="00A45BBC">
          <w:rPr>
            <w:noProof/>
            <w:webHidden/>
          </w:rPr>
          <w:fldChar w:fldCharType="separate"/>
        </w:r>
        <w:r w:rsidR="00A45BBC">
          <w:rPr>
            <w:noProof/>
            <w:webHidden/>
          </w:rPr>
          <w:t>27</w:t>
        </w:r>
        <w:r w:rsidR="00A45BBC">
          <w:rPr>
            <w:noProof/>
            <w:webHidden/>
          </w:rPr>
          <w:fldChar w:fldCharType="end"/>
        </w:r>
      </w:hyperlink>
    </w:p>
    <w:p w14:paraId="2A839874" w14:textId="050328EA" w:rsidR="00A45BBC" w:rsidRDefault="000A4566">
      <w:pPr>
        <w:pStyle w:val="Lijstmetafbeeldingen"/>
        <w:tabs>
          <w:tab w:val="right" w:pos="9060"/>
        </w:tabs>
        <w:rPr>
          <w:rFonts w:asciiTheme="minorHAnsi" w:eastAsiaTheme="minorEastAsia" w:hAnsiTheme="minorHAnsi" w:cstheme="minorBidi"/>
          <w:noProof/>
          <w:lang w:eastAsia="en-GB"/>
        </w:rPr>
      </w:pPr>
      <w:hyperlink r:id="rId14" w:anchor="_Toc12021530" w:history="1">
        <w:r w:rsidR="00A45BBC" w:rsidRPr="006E40B7">
          <w:rPr>
            <w:rStyle w:val="Hyperlink"/>
            <w:noProof/>
          </w:rPr>
          <w:t>Figure 13 - DALi-box</w:t>
        </w:r>
        <w:r w:rsidR="00A45BBC">
          <w:rPr>
            <w:noProof/>
            <w:webHidden/>
          </w:rPr>
          <w:tab/>
        </w:r>
        <w:r w:rsidR="00A45BBC">
          <w:rPr>
            <w:noProof/>
            <w:webHidden/>
          </w:rPr>
          <w:fldChar w:fldCharType="begin"/>
        </w:r>
        <w:r w:rsidR="00A45BBC">
          <w:rPr>
            <w:noProof/>
            <w:webHidden/>
          </w:rPr>
          <w:instrText xml:space="preserve"> PAGEREF _Toc12021530 \h </w:instrText>
        </w:r>
        <w:r w:rsidR="00A45BBC">
          <w:rPr>
            <w:noProof/>
            <w:webHidden/>
          </w:rPr>
        </w:r>
        <w:r w:rsidR="00A45BBC">
          <w:rPr>
            <w:noProof/>
            <w:webHidden/>
          </w:rPr>
          <w:fldChar w:fldCharType="separate"/>
        </w:r>
        <w:r w:rsidR="00A45BBC">
          <w:rPr>
            <w:noProof/>
            <w:webHidden/>
          </w:rPr>
          <w:t>27</w:t>
        </w:r>
        <w:r w:rsidR="00A45BBC">
          <w:rPr>
            <w:noProof/>
            <w:webHidden/>
          </w:rPr>
          <w:fldChar w:fldCharType="end"/>
        </w:r>
      </w:hyperlink>
    </w:p>
    <w:p w14:paraId="157C611A" w14:textId="7BBC98DA" w:rsidR="00A45BBC" w:rsidRDefault="000A4566">
      <w:pPr>
        <w:pStyle w:val="Lijstmetafbeeldingen"/>
        <w:tabs>
          <w:tab w:val="right" w:pos="9060"/>
        </w:tabs>
        <w:rPr>
          <w:rFonts w:asciiTheme="minorHAnsi" w:eastAsiaTheme="minorEastAsia" w:hAnsiTheme="minorHAnsi" w:cstheme="minorBidi"/>
          <w:noProof/>
          <w:lang w:eastAsia="en-GB"/>
        </w:rPr>
      </w:pPr>
      <w:hyperlink r:id="rId15" w:anchor="_Toc12021531" w:history="1">
        <w:r w:rsidR="00A45BBC" w:rsidRPr="006E40B7">
          <w:rPr>
            <w:rStyle w:val="Hyperlink"/>
            <w:noProof/>
          </w:rPr>
          <w:t>Figure 14 - Landscape pilot location Strijp-S</w:t>
        </w:r>
        <w:r w:rsidR="00A45BBC">
          <w:rPr>
            <w:noProof/>
            <w:webHidden/>
          </w:rPr>
          <w:tab/>
        </w:r>
        <w:r w:rsidR="00A45BBC">
          <w:rPr>
            <w:noProof/>
            <w:webHidden/>
          </w:rPr>
          <w:fldChar w:fldCharType="begin"/>
        </w:r>
        <w:r w:rsidR="00A45BBC">
          <w:rPr>
            <w:noProof/>
            <w:webHidden/>
          </w:rPr>
          <w:instrText xml:space="preserve"> PAGEREF _Toc12021531 \h </w:instrText>
        </w:r>
        <w:r w:rsidR="00A45BBC">
          <w:rPr>
            <w:noProof/>
            <w:webHidden/>
          </w:rPr>
        </w:r>
        <w:r w:rsidR="00A45BBC">
          <w:rPr>
            <w:noProof/>
            <w:webHidden/>
          </w:rPr>
          <w:fldChar w:fldCharType="separate"/>
        </w:r>
        <w:r w:rsidR="00A45BBC">
          <w:rPr>
            <w:noProof/>
            <w:webHidden/>
          </w:rPr>
          <w:t>28</w:t>
        </w:r>
        <w:r w:rsidR="00A45BBC">
          <w:rPr>
            <w:noProof/>
            <w:webHidden/>
          </w:rPr>
          <w:fldChar w:fldCharType="end"/>
        </w:r>
      </w:hyperlink>
    </w:p>
    <w:p w14:paraId="5FA5D672" w14:textId="18A27790" w:rsidR="00A45BBC" w:rsidRDefault="000A4566">
      <w:pPr>
        <w:pStyle w:val="Lijstmetafbeeldingen"/>
        <w:tabs>
          <w:tab w:val="right" w:pos="9060"/>
        </w:tabs>
        <w:rPr>
          <w:rFonts w:asciiTheme="minorHAnsi" w:eastAsiaTheme="minorEastAsia" w:hAnsiTheme="minorHAnsi" w:cstheme="minorBidi"/>
          <w:noProof/>
          <w:lang w:eastAsia="en-GB"/>
        </w:rPr>
      </w:pPr>
      <w:hyperlink r:id="rId16" w:anchor="_Toc12021532" w:history="1">
        <w:r w:rsidR="00A45BBC" w:rsidRPr="006E40B7">
          <w:rPr>
            <w:rStyle w:val="Hyperlink"/>
            <w:noProof/>
          </w:rPr>
          <w:t>Figure 15 - Congestion points topology and specifications</w:t>
        </w:r>
        <w:r w:rsidR="00A45BBC">
          <w:rPr>
            <w:noProof/>
            <w:webHidden/>
          </w:rPr>
          <w:tab/>
        </w:r>
        <w:r w:rsidR="00A45BBC">
          <w:rPr>
            <w:noProof/>
            <w:webHidden/>
          </w:rPr>
          <w:fldChar w:fldCharType="begin"/>
        </w:r>
        <w:r w:rsidR="00A45BBC">
          <w:rPr>
            <w:noProof/>
            <w:webHidden/>
          </w:rPr>
          <w:instrText xml:space="preserve"> PAGEREF _Toc12021532 \h </w:instrText>
        </w:r>
        <w:r w:rsidR="00A45BBC">
          <w:rPr>
            <w:noProof/>
            <w:webHidden/>
          </w:rPr>
        </w:r>
        <w:r w:rsidR="00A45BBC">
          <w:rPr>
            <w:noProof/>
            <w:webHidden/>
          </w:rPr>
          <w:fldChar w:fldCharType="separate"/>
        </w:r>
        <w:r w:rsidR="00A45BBC">
          <w:rPr>
            <w:noProof/>
            <w:webHidden/>
          </w:rPr>
          <w:t>32</w:t>
        </w:r>
        <w:r w:rsidR="00A45BBC">
          <w:rPr>
            <w:noProof/>
            <w:webHidden/>
          </w:rPr>
          <w:fldChar w:fldCharType="end"/>
        </w:r>
      </w:hyperlink>
    </w:p>
    <w:p w14:paraId="7820AF7F" w14:textId="571DB4DA"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33" w:history="1">
        <w:r w:rsidR="00A45BBC" w:rsidRPr="006E40B7">
          <w:rPr>
            <w:rStyle w:val="Hyperlink"/>
            <w:noProof/>
          </w:rPr>
          <w:t>Figure 16 - Congestion point 5 (SSU &amp; EV street)</w:t>
        </w:r>
        <w:r w:rsidR="00A45BBC">
          <w:rPr>
            <w:noProof/>
            <w:webHidden/>
          </w:rPr>
          <w:tab/>
        </w:r>
        <w:r w:rsidR="00A45BBC">
          <w:rPr>
            <w:noProof/>
            <w:webHidden/>
          </w:rPr>
          <w:fldChar w:fldCharType="begin"/>
        </w:r>
        <w:r w:rsidR="00A45BBC">
          <w:rPr>
            <w:noProof/>
            <w:webHidden/>
          </w:rPr>
          <w:instrText xml:space="preserve"> PAGEREF _Toc12021533 \h </w:instrText>
        </w:r>
        <w:r w:rsidR="00A45BBC">
          <w:rPr>
            <w:noProof/>
            <w:webHidden/>
          </w:rPr>
        </w:r>
        <w:r w:rsidR="00A45BBC">
          <w:rPr>
            <w:noProof/>
            <w:webHidden/>
          </w:rPr>
          <w:fldChar w:fldCharType="separate"/>
        </w:r>
        <w:r w:rsidR="00A45BBC">
          <w:rPr>
            <w:noProof/>
            <w:webHidden/>
          </w:rPr>
          <w:t>33</w:t>
        </w:r>
        <w:r w:rsidR="00A45BBC">
          <w:rPr>
            <w:noProof/>
            <w:webHidden/>
          </w:rPr>
          <w:fldChar w:fldCharType="end"/>
        </w:r>
      </w:hyperlink>
    </w:p>
    <w:p w14:paraId="18F9A468" w14:textId="0EE92E4C"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34" w:history="1">
        <w:r w:rsidR="00A45BBC" w:rsidRPr="006E40B7">
          <w:rPr>
            <w:rStyle w:val="Hyperlink"/>
            <w:noProof/>
          </w:rPr>
          <w:t>Figure 17 - Congestion point 8 (PV &amp; EV parking)</w:t>
        </w:r>
        <w:r w:rsidR="00A45BBC">
          <w:rPr>
            <w:noProof/>
            <w:webHidden/>
          </w:rPr>
          <w:tab/>
        </w:r>
        <w:r w:rsidR="00A45BBC">
          <w:rPr>
            <w:noProof/>
            <w:webHidden/>
          </w:rPr>
          <w:fldChar w:fldCharType="begin"/>
        </w:r>
        <w:r w:rsidR="00A45BBC">
          <w:rPr>
            <w:noProof/>
            <w:webHidden/>
          </w:rPr>
          <w:instrText xml:space="preserve"> PAGEREF _Toc12021534 \h </w:instrText>
        </w:r>
        <w:r w:rsidR="00A45BBC">
          <w:rPr>
            <w:noProof/>
            <w:webHidden/>
          </w:rPr>
        </w:r>
        <w:r w:rsidR="00A45BBC">
          <w:rPr>
            <w:noProof/>
            <w:webHidden/>
          </w:rPr>
          <w:fldChar w:fldCharType="separate"/>
        </w:r>
        <w:r w:rsidR="00A45BBC">
          <w:rPr>
            <w:noProof/>
            <w:webHidden/>
          </w:rPr>
          <w:t>33</w:t>
        </w:r>
        <w:r w:rsidR="00A45BBC">
          <w:rPr>
            <w:noProof/>
            <w:webHidden/>
          </w:rPr>
          <w:fldChar w:fldCharType="end"/>
        </w:r>
      </w:hyperlink>
    </w:p>
    <w:p w14:paraId="3C24FAA1" w14:textId="199AC82C" w:rsidR="00A45BBC" w:rsidRDefault="000A4566">
      <w:pPr>
        <w:pStyle w:val="Lijstmetafbeeldingen"/>
        <w:tabs>
          <w:tab w:val="right" w:pos="9060"/>
        </w:tabs>
        <w:rPr>
          <w:rFonts w:asciiTheme="minorHAnsi" w:eastAsiaTheme="minorEastAsia" w:hAnsiTheme="minorHAnsi" w:cstheme="minorBidi"/>
          <w:noProof/>
          <w:lang w:eastAsia="en-GB"/>
        </w:rPr>
      </w:pPr>
      <w:hyperlink r:id="rId17" w:anchor="_Toc12021535" w:history="1">
        <w:r w:rsidR="00A45BBC" w:rsidRPr="006E40B7">
          <w:rPr>
            <w:rStyle w:val="Hyperlink"/>
            <w:noProof/>
          </w:rPr>
          <w:t>Figure 18 - Relation between research questions 1-3</w:t>
        </w:r>
        <w:r w:rsidR="00A45BBC">
          <w:rPr>
            <w:noProof/>
            <w:webHidden/>
          </w:rPr>
          <w:tab/>
        </w:r>
        <w:r w:rsidR="00A45BBC">
          <w:rPr>
            <w:noProof/>
            <w:webHidden/>
          </w:rPr>
          <w:fldChar w:fldCharType="begin"/>
        </w:r>
        <w:r w:rsidR="00A45BBC">
          <w:rPr>
            <w:noProof/>
            <w:webHidden/>
          </w:rPr>
          <w:instrText xml:space="preserve"> PAGEREF _Toc12021535 \h </w:instrText>
        </w:r>
        <w:r w:rsidR="00A45BBC">
          <w:rPr>
            <w:noProof/>
            <w:webHidden/>
          </w:rPr>
        </w:r>
        <w:r w:rsidR="00A45BBC">
          <w:rPr>
            <w:noProof/>
            <w:webHidden/>
          </w:rPr>
          <w:fldChar w:fldCharType="separate"/>
        </w:r>
        <w:r w:rsidR="00A45BBC">
          <w:rPr>
            <w:noProof/>
            <w:webHidden/>
          </w:rPr>
          <w:t>34</w:t>
        </w:r>
        <w:r w:rsidR="00A45BBC">
          <w:rPr>
            <w:noProof/>
            <w:webHidden/>
          </w:rPr>
          <w:fldChar w:fldCharType="end"/>
        </w:r>
      </w:hyperlink>
    </w:p>
    <w:p w14:paraId="71AFCBF3" w14:textId="768F95BC"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36" w:history="1">
        <w:r w:rsidR="00A45BBC" w:rsidRPr="006E40B7">
          <w:rPr>
            <w:rStyle w:val="Hyperlink"/>
            <w:noProof/>
          </w:rPr>
          <w:t>Figure 19 - Flex request vs. flex offer: average per PTU, congestion point 5</w:t>
        </w:r>
        <w:r w:rsidR="00A45BBC">
          <w:rPr>
            <w:noProof/>
            <w:webHidden/>
          </w:rPr>
          <w:tab/>
        </w:r>
        <w:r w:rsidR="00A45BBC">
          <w:rPr>
            <w:noProof/>
            <w:webHidden/>
          </w:rPr>
          <w:fldChar w:fldCharType="begin"/>
        </w:r>
        <w:r w:rsidR="00A45BBC">
          <w:rPr>
            <w:noProof/>
            <w:webHidden/>
          </w:rPr>
          <w:instrText xml:space="preserve"> PAGEREF _Toc12021536 \h </w:instrText>
        </w:r>
        <w:r w:rsidR="00A45BBC">
          <w:rPr>
            <w:noProof/>
            <w:webHidden/>
          </w:rPr>
        </w:r>
        <w:r w:rsidR="00A45BBC">
          <w:rPr>
            <w:noProof/>
            <w:webHidden/>
          </w:rPr>
          <w:fldChar w:fldCharType="separate"/>
        </w:r>
        <w:r w:rsidR="00A45BBC">
          <w:rPr>
            <w:noProof/>
            <w:webHidden/>
          </w:rPr>
          <w:t>37</w:t>
        </w:r>
        <w:r w:rsidR="00A45BBC">
          <w:rPr>
            <w:noProof/>
            <w:webHidden/>
          </w:rPr>
          <w:fldChar w:fldCharType="end"/>
        </w:r>
      </w:hyperlink>
    </w:p>
    <w:p w14:paraId="003024D7" w14:textId="08D3E2FB"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37" w:history="1">
        <w:r w:rsidR="00A45BBC" w:rsidRPr="006E40B7">
          <w:rPr>
            <w:rStyle w:val="Hyperlink"/>
            <w:noProof/>
          </w:rPr>
          <w:t>Figure 20 - Flex request vs. flex offer: average per PTU, congestion point 8</w:t>
        </w:r>
        <w:r w:rsidR="00A45BBC">
          <w:rPr>
            <w:noProof/>
            <w:webHidden/>
          </w:rPr>
          <w:tab/>
        </w:r>
        <w:r w:rsidR="00A45BBC">
          <w:rPr>
            <w:noProof/>
            <w:webHidden/>
          </w:rPr>
          <w:fldChar w:fldCharType="begin"/>
        </w:r>
        <w:r w:rsidR="00A45BBC">
          <w:rPr>
            <w:noProof/>
            <w:webHidden/>
          </w:rPr>
          <w:instrText xml:space="preserve"> PAGEREF _Toc12021537 \h </w:instrText>
        </w:r>
        <w:r w:rsidR="00A45BBC">
          <w:rPr>
            <w:noProof/>
            <w:webHidden/>
          </w:rPr>
        </w:r>
        <w:r w:rsidR="00A45BBC">
          <w:rPr>
            <w:noProof/>
            <w:webHidden/>
          </w:rPr>
          <w:fldChar w:fldCharType="separate"/>
        </w:r>
        <w:r w:rsidR="00A45BBC">
          <w:rPr>
            <w:noProof/>
            <w:webHidden/>
          </w:rPr>
          <w:t>38</w:t>
        </w:r>
        <w:r w:rsidR="00A45BBC">
          <w:rPr>
            <w:noProof/>
            <w:webHidden/>
          </w:rPr>
          <w:fldChar w:fldCharType="end"/>
        </w:r>
      </w:hyperlink>
    </w:p>
    <w:p w14:paraId="5201ED73" w14:textId="1E99D396"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38" w:history="1">
        <w:r w:rsidR="00A45BBC" w:rsidRPr="006E40B7">
          <w:rPr>
            <w:rStyle w:val="Hyperlink"/>
            <w:noProof/>
          </w:rPr>
          <w:t>Figure 21 - Flex order vs. flex supply: average per PTU congestion point 5</w:t>
        </w:r>
        <w:r w:rsidR="00A45BBC">
          <w:rPr>
            <w:noProof/>
            <w:webHidden/>
          </w:rPr>
          <w:tab/>
        </w:r>
        <w:r w:rsidR="00A45BBC">
          <w:rPr>
            <w:noProof/>
            <w:webHidden/>
          </w:rPr>
          <w:fldChar w:fldCharType="begin"/>
        </w:r>
        <w:r w:rsidR="00A45BBC">
          <w:rPr>
            <w:noProof/>
            <w:webHidden/>
          </w:rPr>
          <w:instrText xml:space="preserve"> PAGEREF _Toc12021538 \h </w:instrText>
        </w:r>
        <w:r w:rsidR="00A45BBC">
          <w:rPr>
            <w:noProof/>
            <w:webHidden/>
          </w:rPr>
        </w:r>
        <w:r w:rsidR="00A45BBC">
          <w:rPr>
            <w:noProof/>
            <w:webHidden/>
          </w:rPr>
          <w:fldChar w:fldCharType="separate"/>
        </w:r>
        <w:r w:rsidR="00A45BBC">
          <w:rPr>
            <w:noProof/>
            <w:webHidden/>
          </w:rPr>
          <w:t>38</w:t>
        </w:r>
        <w:r w:rsidR="00A45BBC">
          <w:rPr>
            <w:noProof/>
            <w:webHidden/>
          </w:rPr>
          <w:fldChar w:fldCharType="end"/>
        </w:r>
      </w:hyperlink>
    </w:p>
    <w:p w14:paraId="2EFF281A" w14:textId="4211B5D6"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39" w:history="1">
        <w:r w:rsidR="00A45BBC" w:rsidRPr="006E40B7">
          <w:rPr>
            <w:rStyle w:val="Hyperlink"/>
            <w:noProof/>
          </w:rPr>
          <w:t>Figure 22 - Flex order vs. flex supply: average per PTU, congestion point 8</w:t>
        </w:r>
        <w:r w:rsidR="00A45BBC">
          <w:rPr>
            <w:noProof/>
            <w:webHidden/>
          </w:rPr>
          <w:tab/>
        </w:r>
        <w:r w:rsidR="00A45BBC">
          <w:rPr>
            <w:noProof/>
            <w:webHidden/>
          </w:rPr>
          <w:fldChar w:fldCharType="begin"/>
        </w:r>
        <w:r w:rsidR="00A45BBC">
          <w:rPr>
            <w:noProof/>
            <w:webHidden/>
          </w:rPr>
          <w:instrText xml:space="preserve"> PAGEREF _Toc12021539 \h </w:instrText>
        </w:r>
        <w:r w:rsidR="00A45BBC">
          <w:rPr>
            <w:noProof/>
            <w:webHidden/>
          </w:rPr>
        </w:r>
        <w:r w:rsidR="00A45BBC">
          <w:rPr>
            <w:noProof/>
            <w:webHidden/>
          </w:rPr>
          <w:fldChar w:fldCharType="separate"/>
        </w:r>
        <w:r w:rsidR="00A45BBC">
          <w:rPr>
            <w:noProof/>
            <w:webHidden/>
          </w:rPr>
          <w:t>39</w:t>
        </w:r>
        <w:r w:rsidR="00A45BBC">
          <w:rPr>
            <w:noProof/>
            <w:webHidden/>
          </w:rPr>
          <w:fldChar w:fldCharType="end"/>
        </w:r>
      </w:hyperlink>
    </w:p>
    <w:p w14:paraId="0DB22EB6" w14:textId="10D10633"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40" w:history="1">
        <w:r w:rsidR="00A45BBC" w:rsidRPr="006E40B7">
          <w:rPr>
            <w:rStyle w:val="Hyperlink"/>
            <w:noProof/>
            <w:lang w:val="en-US"/>
          </w:rPr>
          <w:t>Figure 23 - List of possible identifiers</w:t>
        </w:r>
        <w:r w:rsidR="00A45BBC">
          <w:rPr>
            <w:noProof/>
            <w:webHidden/>
          </w:rPr>
          <w:tab/>
        </w:r>
        <w:r w:rsidR="00A45BBC">
          <w:rPr>
            <w:noProof/>
            <w:webHidden/>
          </w:rPr>
          <w:fldChar w:fldCharType="begin"/>
        </w:r>
        <w:r w:rsidR="00A45BBC">
          <w:rPr>
            <w:noProof/>
            <w:webHidden/>
          </w:rPr>
          <w:instrText xml:space="preserve"> PAGEREF _Toc12021540 \h </w:instrText>
        </w:r>
        <w:r w:rsidR="00A45BBC">
          <w:rPr>
            <w:noProof/>
            <w:webHidden/>
          </w:rPr>
        </w:r>
        <w:r w:rsidR="00A45BBC">
          <w:rPr>
            <w:noProof/>
            <w:webHidden/>
          </w:rPr>
          <w:fldChar w:fldCharType="separate"/>
        </w:r>
        <w:r w:rsidR="00A45BBC">
          <w:rPr>
            <w:noProof/>
            <w:webHidden/>
          </w:rPr>
          <w:t>44</w:t>
        </w:r>
        <w:r w:rsidR="00A45BBC">
          <w:rPr>
            <w:noProof/>
            <w:webHidden/>
          </w:rPr>
          <w:fldChar w:fldCharType="end"/>
        </w:r>
      </w:hyperlink>
    </w:p>
    <w:p w14:paraId="07B6B79D" w14:textId="2636BFCF"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41" w:history="1">
        <w:r w:rsidR="00A45BBC" w:rsidRPr="006E40B7">
          <w:rPr>
            <w:rStyle w:val="Hyperlink"/>
            <w:noProof/>
            <w:lang w:val="en-US"/>
          </w:rPr>
          <w:t>Figure 24 - eMSP as intermediary</w:t>
        </w:r>
        <w:r w:rsidR="00A45BBC">
          <w:rPr>
            <w:noProof/>
            <w:webHidden/>
          </w:rPr>
          <w:tab/>
        </w:r>
        <w:r w:rsidR="00A45BBC">
          <w:rPr>
            <w:noProof/>
            <w:webHidden/>
          </w:rPr>
          <w:fldChar w:fldCharType="begin"/>
        </w:r>
        <w:r w:rsidR="00A45BBC">
          <w:rPr>
            <w:noProof/>
            <w:webHidden/>
          </w:rPr>
          <w:instrText xml:space="preserve"> PAGEREF _Toc12021541 \h </w:instrText>
        </w:r>
        <w:r w:rsidR="00A45BBC">
          <w:rPr>
            <w:noProof/>
            <w:webHidden/>
          </w:rPr>
        </w:r>
        <w:r w:rsidR="00A45BBC">
          <w:rPr>
            <w:noProof/>
            <w:webHidden/>
          </w:rPr>
          <w:fldChar w:fldCharType="separate"/>
        </w:r>
        <w:r w:rsidR="00A45BBC">
          <w:rPr>
            <w:noProof/>
            <w:webHidden/>
          </w:rPr>
          <w:t>45</w:t>
        </w:r>
        <w:r w:rsidR="00A45BBC">
          <w:rPr>
            <w:noProof/>
            <w:webHidden/>
          </w:rPr>
          <w:fldChar w:fldCharType="end"/>
        </w:r>
      </w:hyperlink>
    </w:p>
    <w:p w14:paraId="07AEBE0E" w14:textId="4907C8F5"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42" w:history="1">
        <w:r w:rsidR="00A45BBC" w:rsidRPr="006E40B7">
          <w:rPr>
            <w:rStyle w:val="Hyperlink"/>
            <w:noProof/>
            <w:lang w:val="en-US"/>
          </w:rPr>
          <w:t>Figure 25 - eMSP as validator</w:t>
        </w:r>
        <w:r w:rsidR="00A45BBC">
          <w:rPr>
            <w:noProof/>
            <w:webHidden/>
          </w:rPr>
          <w:tab/>
        </w:r>
        <w:r w:rsidR="00A45BBC">
          <w:rPr>
            <w:noProof/>
            <w:webHidden/>
          </w:rPr>
          <w:fldChar w:fldCharType="begin"/>
        </w:r>
        <w:r w:rsidR="00A45BBC">
          <w:rPr>
            <w:noProof/>
            <w:webHidden/>
          </w:rPr>
          <w:instrText xml:space="preserve"> PAGEREF _Toc12021542 \h </w:instrText>
        </w:r>
        <w:r w:rsidR="00A45BBC">
          <w:rPr>
            <w:noProof/>
            <w:webHidden/>
          </w:rPr>
        </w:r>
        <w:r w:rsidR="00A45BBC">
          <w:rPr>
            <w:noProof/>
            <w:webHidden/>
          </w:rPr>
          <w:fldChar w:fldCharType="separate"/>
        </w:r>
        <w:r w:rsidR="00A45BBC">
          <w:rPr>
            <w:noProof/>
            <w:webHidden/>
          </w:rPr>
          <w:t>45</w:t>
        </w:r>
        <w:r w:rsidR="00A45BBC">
          <w:rPr>
            <w:noProof/>
            <w:webHidden/>
          </w:rPr>
          <w:fldChar w:fldCharType="end"/>
        </w:r>
      </w:hyperlink>
    </w:p>
    <w:p w14:paraId="55BDE584" w14:textId="63EABBF3"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43" w:history="1">
        <w:r w:rsidR="00A45BBC" w:rsidRPr="006E40B7">
          <w:rPr>
            <w:rStyle w:val="Hyperlink"/>
            <w:noProof/>
            <w:lang w:val="en-US"/>
          </w:rPr>
          <w:t>Figure 26 - EV driver as validator</w:t>
        </w:r>
        <w:r w:rsidR="00A45BBC">
          <w:rPr>
            <w:noProof/>
            <w:webHidden/>
          </w:rPr>
          <w:tab/>
        </w:r>
        <w:r w:rsidR="00A45BBC">
          <w:rPr>
            <w:noProof/>
            <w:webHidden/>
          </w:rPr>
          <w:fldChar w:fldCharType="begin"/>
        </w:r>
        <w:r w:rsidR="00A45BBC">
          <w:rPr>
            <w:noProof/>
            <w:webHidden/>
          </w:rPr>
          <w:instrText xml:space="preserve"> PAGEREF _Toc12021543 \h </w:instrText>
        </w:r>
        <w:r w:rsidR="00A45BBC">
          <w:rPr>
            <w:noProof/>
            <w:webHidden/>
          </w:rPr>
        </w:r>
        <w:r w:rsidR="00A45BBC">
          <w:rPr>
            <w:noProof/>
            <w:webHidden/>
          </w:rPr>
          <w:fldChar w:fldCharType="separate"/>
        </w:r>
        <w:r w:rsidR="00A45BBC">
          <w:rPr>
            <w:noProof/>
            <w:webHidden/>
          </w:rPr>
          <w:t>46</w:t>
        </w:r>
        <w:r w:rsidR="00A45BBC">
          <w:rPr>
            <w:noProof/>
            <w:webHidden/>
          </w:rPr>
          <w:fldChar w:fldCharType="end"/>
        </w:r>
      </w:hyperlink>
    </w:p>
    <w:p w14:paraId="711AEF43" w14:textId="18CF62B9"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44" w:history="1">
        <w:r w:rsidR="00A45BBC" w:rsidRPr="006E40B7">
          <w:rPr>
            <w:rStyle w:val="Hyperlink"/>
            <w:noProof/>
            <w:lang w:val="en-US"/>
          </w:rPr>
          <w:t>Figure 27 – EV driver as validator with phone number</w:t>
        </w:r>
        <w:r w:rsidR="00A45BBC">
          <w:rPr>
            <w:noProof/>
            <w:webHidden/>
          </w:rPr>
          <w:tab/>
        </w:r>
        <w:r w:rsidR="00A45BBC">
          <w:rPr>
            <w:noProof/>
            <w:webHidden/>
          </w:rPr>
          <w:fldChar w:fldCharType="begin"/>
        </w:r>
        <w:r w:rsidR="00A45BBC">
          <w:rPr>
            <w:noProof/>
            <w:webHidden/>
          </w:rPr>
          <w:instrText xml:space="preserve"> PAGEREF _Toc12021544 \h </w:instrText>
        </w:r>
        <w:r w:rsidR="00A45BBC">
          <w:rPr>
            <w:noProof/>
            <w:webHidden/>
          </w:rPr>
        </w:r>
        <w:r w:rsidR="00A45BBC">
          <w:rPr>
            <w:noProof/>
            <w:webHidden/>
          </w:rPr>
          <w:fldChar w:fldCharType="separate"/>
        </w:r>
        <w:r w:rsidR="00A45BBC">
          <w:rPr>
            <w:noProof/>
            <w:webHidden/>
          </w:rPr>
          <w:t>46</w:t>
        </w:r>
        <w:r w:rsidR="00A45BBC">
          <w:rPr>
            <w:noProof/>
            <w:webHidden/>
          </w:rPr>
          <w:fldChar w:fldCharType="end"/>
        </w:r>
      </w:hyperlink>
    </w:p>
    <w:p w14:paraId="3159D646" w14:textId="0DDDA23B" w:rsidR="00A45BBC" w:rsidRDefault="000A4566">
      <w:pPr>
        <w:pStyle w:val="Lijstmetafbeeldingen"/>
        <w:tabs>
          <w:tab w:val="right" w:pos="9060"/>
        </w:tabs>
        <w:rPr>
          <w:rFonts w:asciiTheme="minorHAnsi" w:eastAsiaTheme="minorEastAsia" w:hAnsiTheme="minorHAnsi" w:cstheme="minorBidi"/>
          <w:noProof/>
          <w:lang w:eastAsia="en-GB"/>
        </w:rPr>
      </w:pPr>
      <w:hyperlink w:anchor="_Toc12021545" w:history="1">
        <w:r w:rsidR="00A45BBC" w:rsidRPr="006E40B7">
          <w:rPr>
            <w:rStyle w:val="Hyperlink"/>
            <w:noProof/>
            <w:lang w:val="en-US"/>
          </w:rPr>
          <w:t>Figure 28 - Google Analytics report of the registration landing page</w:t>
        </w:r>
        <w:r w:rsidR="00A45BBC">
          <w:rPr>
            <w:noProof/>
            <w:webHidden/>
          </w:rPr>
          <w:tab/>
        </w:r>
        <w:r w:rsidR="00A45BBC">
          <w:rPr>
            <w:noProof/>
            <w:webHidden/>
          </w:rPr>
          <w:fldChar w:fldCharType="begin"/>
        </w:r>
        <w:r w:rsidR="00A45BBC">
          <w:rPr>
            <w:noProof/>
            <w:webHidden/>
          </w:rPr>
          <w:instrText xml:space="preserve"> PAGEREF _Toc12021545 \h </w:instrText>
        </w:r>
        <w:r w:rsidR="00A45BBC">
          <w:rPr>
            <w:noProof/>
            <w:webHidden/>
          </w:rPr>
        </w:r>
        <w:r w:rsidR="00A45BBC">
          <w:rPr>
            <w:noProof/>
            <w:webHidden/>
          </w:rPr>
          <w:fldChar w:fldCharType="separate"/>
        </w:r>
        <w:r w:rsidR="00A45BBC">
          <w:rPr>
            <w:noProof/>
            <w:webHidden/>
          </w:rPr>
          <w:t>48</w:t>
        </w:r>
        <w:r w:rsidR="00A45BBC">
          <w:rPr>
            <w:noProof/>
            <w:webHidden/>
          </w:rPr>
          <w:fldChar w:fldCharType="end"/>
        </w:r>
      </w:hyperlink>
    </w:p>
    <w:p w14:paraId="5E7E1BDC" w14:textId="38E2F5C8" w:rsidR="00A45BBC" w:rsidRDefault="000A4566">
      <w:pPr>
        <w:pStyle w:val="Lijstmetafbeeldingen"/>
        <w:tabs>
          <w:tab w:val="right" w:pos="9060"/>
        </w:tabs>
        <w:rPr>
          <w:rFonts w:asciiTheme="minorHAnsi" w:eastAsiaTheme="minorEastAsia" w:hAnsiTheme="minorHAnsi" w:cstheme="minorBidi"/>
          <w:noProof/>
          <w:lang w:eastAsia="en-GB"/>
        </w:rPr>
      </w:pPr>
      <w:hyperlink r:id="rId18" w:anchor="_Toc12021546" w:history="1">
        <w:r w:rsidR="00A45BBC" w:rsidRPr="006E40B7">
          <w:rPr>
            <w:rStyle w:val="Hyperlink"/>
            <w:noProof/>
          </w:rPr>
          <w:t>Figure 29 - Interflex look-and-feel at charging locations</w:t>
        </w:r>
        <w:r w:rsidR="00A45BBC">
          <w:rPr>
            <w:noProof/>
            <w:webHidden/>
          </w:rPr>
          <w:tab/>
        </w:r>
        <w:r w:rsidR="00A45BBC">
          <w:rPr>
            <w:noProof/>
            <w:webHidden/>
          </w:rPr>
          <w:fldChar w:fldCharType="begin"/>
        </w:r>
        <w:r w:rsidR="00A45BBC">
          <w:rPr>
            <w:noProof/>
            <w:webHidden/>
          </w:rPr>
          <w:instrText xml:space="preserve"> PAGEREF _Toc12021546 \h </w:instrText>
        </w:r>
        <w:r w:rsidR="00A45BBC">
          <w:rPr>
            <w:noProof/>
            <w:webHidden/>
          </w:rPr>
        </w:r>
        <w:r w:rsidR="00A45BBC">
          <w:rPr>
            <w:noProof/>
            <w:webHidden/>
          </w:rPr>
          <w:fldChar w:fldCharType="separate"/>
        </w:r>
        <w:r w:rsidR="00A45BBC">
          <w:rPr>
            <w:noProof/>
            <w:webHidden/>
          </w:rPr>
          <w:t>49</w:t>
        </w:r>
        <w:r w:rsidR="00A45BBC">
          <w:rPr>
            <w:noProof/>
            <w:webHidden/>
          </w:rPr>
          <w:fldChar w:fldCharType="end"/>
        </w:r>
      </w:hyperlink>
    </w:p>
    <w:p w14:paraId="26FFBE5C" w14:textId="01506FD1" w:rsidR="00A45BBC" w:rsidRDefault="000A4566">
      <w:pPr>
        <w:pStyle w:val="Lijstmetafbeeldingen"/>
        <w:tabs>
          <w:tab w:val="right" w:pos="9060"/>
        </w:tabs>
        <w:rPr>
          <w:rFonts w:asciiTheme="minorHAnsi" w:eastAsiaTheme="minorEastAsia" w:hAnsiTheme="minorHAnsi" w:cstheme="minorBidi"/>
          <w:noProof/>
          <w:lang w:eastAsia="en-GB"/>
        </w:rPr>
      </w:pPr>
      <w:hyperlink r:id="rId19" w:anchor="_Toc12021547" w:history="1">
        <w:r w:rsidR="00A45BBC" w:rsidRPr="006E40B7">
          <w:rPr>
            <w:rStyle w:val="Hyperlink"/>
            <w:noProof/>
          </w:rPr>
          <w:t>Figure 30 - Recruitment flyer</w:t>
        </w:r>
        <w:r w:rsidR="00A45BBC">
          <w:rPr>
            <w:noProof/>
            <w:webHidden/>
          </w:rPr>
          <w:tab/>
        </w:r>
        <w:r w:rsidR="00A45BBC">
          <w:rPr>
            <w:noProof/>
            <w:webHidden/>
          </w:rPr>
          <w:fldChar w:fldCharType="begin"/>
        </w:r>
        <w:r w:rsidR="00A45BBC">
          <w:rPr>
            <w:noProof/>
            <w:webHidden/>
          </w:rPr>
          <w:instrText xml:space="preserve"> PAGEREF _Toc12021547 \h </w:instrText>
        </w:r>
        <w:r w:rsidR="00A45BBC">
          <w:rPr>
            <w:noProof/>
            <w:webHidden/>
          </w:rPr>
        </w:r>
        <w:r w:rsidR="00A45BBC">
          <w:rPr>
            <w:noProof/>
            <w:webHidden/>
          </w:rPr>
          <w:fldChar w:fldCharType="separate"/>
        </w:r>
        <w:r w:rsidR="00A45BBC">
          <w:rPr>
            <w:noProof/>
            <w:webHidden/>
          </w:rPr>
          <w:t>49</w:t>
        </w:r>
        <w:r w:rsidR="00A45BBC">
          <w:rPr>
            <w:noProof/>
            <w:webHidden/>
          </w:rPr>
          <w:fldChar w:fldCharType="end"/>
        </w:r>
      </w:hyperlink>
    </w:p>
    <w:p w14:paraId="3C36976E" w14:textId="05838F5F" w:rsidR="00A45BBC" w:rsidRDefault="000A4566">
      <w:pPr>
        <w:pStyle w:val="Lijstmetafbeeldingen"/>
        <w:tabs>
          <w:tab w:val="right" w:pos="9060"/>
        </w:tabs>
        <w:rPr>
          <w:rFonts w:asciiTheme="minorHAnsi" w:eastAsiaTheme="minorEastAsia" w:hAnsiTheme="minorHAnsi" w:cstheme="minorBidi"/>
          <w:noProof/>
          <w:lang w:eastAsia="en-GB"/>
        </w:rPr>
      </w:pPr>
      <w:hyperlink r:id="rId20" w:anchor="_Toc12021548" w:history="1">
        <w:r w:rsidR="00A45BBC" w:rsidRPr="006E40B7">
          <w:rPr>
            <w:rStyle w:val="Hyperlink"/>
            <w:noProof/>
          </w:rPr>
          <w:t>Figure 31 - User acquisition pamphlet</w:t>
        </w:r>
        <w:r w:rsidR="00A45BBC">
          <w:rPr>
            <w:noProof/>
            <w:webHidden/>
          </w:rPr>
          <w:tab/>
        </w:r>
        <w:r w:rsidR="00A45BBC">
          <w:rPr>
            <w:noProof/>
            <w:webHidden/>
          </w:rPr>
          <w:fldChar w:fldCharType="begin"/>
        </w:r>
        <w:r w:rsidR="00A45BBC">
          <w:rPr>
            <w:noProof/>
            <w:webHidden/>
          </w:rPr>
          <w:instrText xml:space="preserve"> PAGEREF _Toc12021548 \h </w:instrText>
        </w:r>
        <w:r w:rsidR="00A45BBC">
          <w:rPr>
            <w:noProof/>
            <w:webHidden/>
          </w:rPr>
        </w:r>
        <w:r w:rsidR="00A45BBC">
          <w:rPr>
            <w:noProof/>
            <w:webHidden/>
          </w:rPr>
          <w:fldChar w:fldCharType="separate"/>
        </w:r>
        <w:r w:rsidR="00A45BBC">
          <w:rPr>
            <w:noProof/>
            <w:webHidden/>
          </w:rPr>
          <w:t>49</w:t>
        </w:r>
        <w:r w:rsidR="00A45BBC">
          <w:rPr>
            <w:noProof/>
            <w:webHidden/>
          </w:rPr>
          <w:fldChar w:fldCharType="end"/>
        </w:r>
      </w:hyperlink>
    </w:p>
    <w:p w14:paraId="155C1FCB" w14:textId="05975513" w:rsidR="00A45BBC" w:rsidRDefault="000A4566">
      <w:pPr>
        <w:pStyle w:val="Lijstmetafbeeldingen"/>
        <w:tabs>
          <w:tab w:val="right" w:pos="9060"/>
        </w:tabs>
        <w:rPr>
          <w:rFonts w:asciiTheme="minorHAnsi" w:eastAsiaTheme="minorEastAsia" w:hAnsiTheme="minorHAnsi" w:cstheme="minorBidi"/>
          <w:noProof/>
          <w:lang w:eastAsia="en-GB"/>
        </w:rPr>
      </w:pPr>
      <w:hyperlink r:id="rId21" w:anchor="_Toc12021549" w:history="1">
        <w:r w:rsidR="00A45BBC" w:rsidRPr="006E40B7">
          <w:rPr>
            <w:rStyle w:val="Hyperlink"/>
            <w:noProof/>
          </w:rPr>
          <w:t>Figure 32 - Strijp-S parking map and charging points</w:t>
        </w:r>
        <w:r w:rsidR="00A45BBC">
          <w:rPr>
            <w:noProof/>
            <w:webHidden/>
          </w:rPr>
          <w:tab/>
        </w:r>
        <w:r w:rsidR="00A45BBC">
          <w:rPr>
            <w:noProof/>
            <w:webHidden/>
          </w:rPr>
          <w:fldChar w:fldCharType="begin"/>
        </w:r>
        <w:r w:rsidR="00A45BBC">
          <w:rPr>
            <w:noProof/>
            <w:webHidden/>
          </w:rPr>
          <w:instrText xml:space="preserve"> PAGEREF _Toc12021549 \h </w:instrText>
        </w:r>
        <w:r w:rsidR="00A45BBC">
          <w:rPr>
            <w:noProof/>
            <w:webHidden/>
          </w:rPr>
        </w:r>
        <w:r w:rsidR="00A45BBC">
          <w:rPr>
            <w:noProof/>
            <w:webHidden/>
          </w:rPr>
          <w:fldChar w:fldCharType="separate"/>
        </w:r>
        <w:r w:rsidR="00A45BBC">
          <w:rPr>
            <w:noProof/>
            <w:webHidden/>
          </w:rPr>
          <w:t>49</w:t>
        </w:r>
        <w:r w:rsidR="00A45BBC">
          <w:rPr>
            <w:noProof/>
            <w:webHidden/>
          </w:rPr>
          <w:fldChar w:fldCharType="end"/>
        </w:r>
      </w:hyperlink>
    </w:p>
    <w:p w14:paraId="1F8C9860" w14:textId="3AC9BF1F" w:rsidR="001E2965" w:rsidRPr="00672B3B" w:rsidRDefault="00862CAD" w:rsidP="001E2965">
      <w:pPr>
        <w:pStyle w:val="Sommaire"/>
        <w:jc w:val="both"/>
        <w:rPr>
          <w:rFonts w:ascii="Trebuchet MS" w:hAnsi="Trebuchet MS"/>
          <w:lang w:val="en-US"/>
        </w:rPr>
      </w:pPr>
      <w:r w:rsidRPr="00672B3B">
        <w:rPr>
          <w:rFonts w:ascii="Trebuchet MS" w:hAnsi="Trebuchet MS"/>
          <w:lang w:val="en-US"/>
        </w:rPr>
        <w:fldChar w:fldCharType="end"/>
      </w:r>
    </w:p>
    <w:p w14:paraId="6FBE5C36" w14:textId="77777777" w:rsidR="001E2965" w:rsidRPr="00672B3B" w:rsidRDefault="001E2965" w:rsidP="001E2965">
      <w:pPr>
        <w:pStyle w:val="Sommaire"/>
        <w:jc w:val="both"/>
        <w:rPr>
          <w:rFonts w:ascii="Trebuchet MS" w:hAnsi="Trebuchet MS"/>
          <w:lang w:val="en-US"/>
        </w:rPr>
      </w:pPr>
    </w:p>
    <w:p w14:paraId="74E46C70" w14:textId="77777777" w:rsidR="001E2965" w:rsidRPr="00672B3B" w:rsidRDefault="001E2965" w:rsidP="001E2965">
      <w:pPr>
        <w:pStyle w:val="Sommaire"/>
        <w:jc w:val="both"/>
        <w:rPr>
          <w:rFonts w:ascii="Trebuchet MS" w:hAnsi="Trebuchet MS"/>
          <w:lang w:val="en-US"/>
        </w:rPr>
      </w:pPr>
    </w:p>
    <w:p w14:paraId="7A210962" w14:textId="77777777" w:rsidR="00BC01F0" w:rsidRPr="00672B3B" w:rsidRDefault="00BC01F0">
      <w:pPr>
        <w:spacing w:after="160"/>
        <w:jc w:val="left"/>
        <w:rPr>
          <w:caps/>
          <w:color w:val="002060"/>
          <w:sz w:val="32"/>
          <w:szCs w:val="32"/>
          <w:lang w:val="en-US"/>
        </w:rPr>
      </w:pPr>
      <w:r w:rsidRPr="00672B3B">
        <w:rPr>
          <w:color w:val="002060"/>
          <w:lang w:val="en-US"/>
        </w:rPr>
        <w:br w:type="page"/>
      </w:r>
    </w:p>
    <w:p w14:paraId="6071E8D0" w14:textId="77777777" w:rsidR="00B8424F" w:rsidRPr="00672B3B" w:rsidRDefault="00AF1F07" w:rsidP="000D4237">
      <w:pPr>
        <w:pStyle w:val="Kop1"/>
        <w:rPr>
          <w:lang w:val="en-US"/>
        </w:rPr>
      </w:pPr>
      <w:bookmarkStart w:id="1" w:name="_Toc12021486"/>
      <w:r w:rsidRPr="00672B3B">
        <w:rPr>
          <w:lang w:val="en-US"/>
        </w:rPr>
        <w:lastRenderedPageBreak/>
        <w:t>I</w:t>
      </w:r>
      <w:r w:rsidR="00B655A4" w:rsidRPr="00672B3B">
        <w:rPr>
          <w:lang w:val="en-US"/>
        </w:rPr>
        <w:t>ntroduction</w:t>
      </w:r>
      <w:bookmarkEnd w:id="1"/>
    </w:p>
    <w:p w14:paraId="57CBE499" w14:textId="440D9D85" w:rsidR="0051657F" w:rsidRPr="00672B3B" w:rsidRDefault="0051657F" w:rsidP="00F474C9">
      <w:pPr>
        <w:rPr>
          <w:lang w:val="en-US"/>
        </w:rPr>
      </w:pPr>
    </w:p>
    <w:p w14:paraId="7189E59B" w14:textId="77777777" w:rsidR="0051657F" w:rsidRPr="00672B3B" w:rsidRDefault="0051657F" w:rsidP="0051657F">
      <w:pPr>
        <w:pStyle w:val="Kop2"/>
        <w:jc w:val="left"/>
        <w:rPr>
          <w:lang w:val="en-US"/>
        </w:rPr>
      </w:pPr>
      <w:bookmarkStart w:id="2" w:name="_Toc536610549"/>
      <w:bookmarkStart w:id="3" w:name="_Toc12021487"/>
      <w:r w:rsidRPr="00672B3B">
        <w:rPr>
          <w:lang w:val="en-US"/>
        </w:rPr>
        <w:t>What is energy flexibility and why is it important?</w:t>
      </w:r>
      <w:bookmarkEnd w:id="2"/>
      <w:bookmarkEnd w:id="3"/>
    </w:p>
    <w:p w14:paraId="5CC751CF" w14:textId="7DEB0FF8" w:rsidR="00F2792E" w:rsidRDefault="00F2792E" w:rsidP="00F2792E">
      <w:pPr>
        <w:jc w:val="left"/>
      </w:pPr>
      <w:r w:rsidRPr="00D0185F">
        <w:t>Smart grids rely on flexibility</w:t>
      </w:r>
      <w:r>
        <w:t xml:space="preserve"> (or flex),</w:t>
      </w:r>
      <w:r w:rsidRPr="00D0185F">
        <w:t xml:space="preserve"> </w:t>
      </w:r>
      <w:r>
        <w:t xml:space="preserve">to prevent congestion on the grid, </w:t>
      </w:r>
      <w:r w:rsidRPr="00D0185F">
        <w:t>in energy production and/or consumption to compensate for the increasing numbers of renewable energy sources that are far less predictable</w:t>
      </w:r>
      <w:r>
        <w:t xml:space="preserve"> and </w:t>
      </w:r>
      <w:r w:rsidRPr="00D0185F">
        <w:t xml:space="preserve">controllable than traditional power plants. The required flexibility ultimately </w:t>
      </w:r>
      <w:r>
        <w:t>has to come from</w:t>
      </w:r>
      <w:r w:rsidRPr="00D0185F">
        <w:t xml:space="preserve"> from smart devices in households, </w:t>
      </w:r>
      <w:r>
        <w:t xml:space="preserve">small medium </w:t>
      </w:r>
      <w:r w:rsidR="00CC0968">
        <w:t>enterprises</w:t>
      </w:r>
      <w:r w:rsidRPr="00D0185F">
        <w:t xml:space="preserve">, office buildings, </w:t>
      </w:r>
      <w:r w:rsidR="00CC0968">
        <w:t>electric vehicles (</w:t>
      </w:r>
      <w:r>
        <w:t>EVs</w:t>
      </w:r>
      <w:r w:rsidR="00CC0968">
        <w:t>)</w:t>
      </w:r>
      <w:r>
        <w:t xml:space="preserve">, storage, </w:t>
      </w:r>
      <w:r w:rsidRPr="00D0185F">
        <w:t>etc.</w:t>
      </w:r>
    </w:p>
    <w:p w14:paraId="3DD08BEA" w14:textId="77777777" w:rsidR="00172820" w:rsidRPr="00D0185F" w:rsidRDefault="00172820" w:rsidP="00F2792E">
      <w:pPr>
        <w:jc w:val="left"/>
        <w:rPr>
          <w:b/>
          <w:bCs/>
        </w:rPr>
      </w:pPr>
    </w:p>
    <w:p w14:paraId="4BC82B19" w14:textId="6A9D9970" w:rsidR="00B92104" w:rsidRDefault="00F2792E" w:rsidP="00B92104">
      <w:pPr>
        <w:pStyle w:val="Tekstopmerking"/>
        <w:rPr>
          <w:i/>
        </w:rPr>
      </w:pPr>
      <w:r w:rsidRPr="00040C6F">
        <w:rPr>
          <w:i/>
        </w:rPr>
        <w:t>Energy flexibility can be defined as a power adjustment sustained at a given moment, for a given duration, from a specific location within the network</w:t>
      </w:r>
      <w:r w:rsidR="00B92104" w:rsidRPr="00040C6F">
        <w:rPr>
          <w:i/>
        </w:rPr>
        <w:t>.</w:t>
      </w:r>
    </w:p>
    <w:p w14:paraId="3B1443D1" w14:textId="77777777" w:rsidR="00172820" w:rsidRPr="00040C6F" w:rsidRDefault="00172820" w:rsidP="00B92104">
      <w:pPr>
        <w:pStyle w:val="Tekstopmerking"/>
        <w:rPr>
          <w:i/>
        </w:rPr>
      </w:pPr>
    </w:p>
    <w:p w14:paraId="6C3B91FD" w14:textId="54FEBDE7" w:rsidR="00F2792E" w:rsidRPr="00B92104" w:rsidRDefault="00F2792E" w:rsidP="00B92104">
      <w:pPr>
        <w:jc w:val="left"/>
      </w:pPr>
      <w:r w:rsidRPr="00D0185F">
        <w:t>This flexibility may be used by third parties to help alleviate imbalance or congestion.</w:t>
      </w:r>
    </w:p>
    <w:p w14:paraId="445C8FB2" w14:textId="7810E257" w:rsidR="00F2792E" w:rsidRDefault="00F2792E" w:rsidP="00F2792E">
      <w:pPr>
        <w:jc w:val="left"/>
      </w:pPr>
      <w:r w:rsidRPr="00D0185F">
        <w:t xml:space="preserve">Third parties will use different incentive schemes to unlock the flexibility potential, such as time of day pricing, real time pricing and feed in tariffs. These incentives should somehow be </w:t>
      </w:r>
      <w:r w:rsidR="004D1EB9">
        <w:t>matched</w:t>
      </w:r>
      <w:r w:rsidRPr="00D0185F">
        <w:t xml:space="preserve"> to the possibilities of smart devices to deliver energy flexibility.</w:t>
      </w:r>
    </w:p>
    <w:p w14:paraId="3AC818A5" w14:textId="2966414B" w:rsidR="00D03C7A" w:rsidRDefault="00D03C7A" w:rsidP="00F2792E">
      <w:pPr>
        <w:jc w:val="left"/>
      </w:pPr>
    </w:p>
    <w:p w14:paraId="5960CC49" w14:textId="77777777" w:rsidR="0051657F" w:rsidRPr="00F2792E" w:rsidRDefault="0051657F" w:rsidP="00F474C9"/>
    <w:p w14:paraId="3DF1480F" w14:textId="77777777" w:rsidR="0016002F" w:rsidRPr="00672B3B" w:rsidRDefault="0016002F" w:rsidP="0016002F">
      <w:pPr>
        <w:pStyle w:val="Kop2"/>
        <w:rPr>
          <w:lang w:val="en-US"/>
        </w:rPr>
      </w:pPr>
      <w:bookmarkStart w:id="4" w:name="_Toc12021488"/>
      <w:r w:rsidRPr="00672B3B">
        <w:rPr>
          <w:lang w:val="en-US"/>
        </w:rPr>
        <w:t>Scope of the document</w:t>
      </w:r>
      <w:bookmarkEnd w:id="4"/>
    </w:p>
    <w:p w14:paraId="5CF3EA63" w14:textId="77777777" w:rsidR="008B04F3" w:rsidRPr="008E141C" w:rsidRDefault="008B04F3" w:rsidP="008B04F3">
      <w:pPr>
        <w:jc w:val="left"/>
      </w:pPr>
      <w:bookmarkStart w:id="5" w:name="_Hlk8734503"/>
      <w:r w:rsidRPr="008E141C">
        <w:t>The</w:t>
      </w:r>
      <w:r w:rsidRPr="008E141C">
        <w:rPr>
          <w:bCs/>
        </w:rPr>
        <w:t xml:space="preserve"> information and views set out in this</w:t>
      </w:r>
      <w:r>
        <w:rPr>
          <w:bCs/>
        </w:rPr>
        <w:t xml:space="preserve"> report</w:t>
      </w:r>
      <w:r w:rsidRPr="008E141C">
        <w:rPr>
          <w:bCs/>
        </w:rPr>
        <w:t xml:space="preserve">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363994D8" w14:textId="77777777" w:rsidR="008B04F3" w:rsidRDefault="008B04F3" w:rsidP="00C24A90"/>
    <w:p w14:paraId="6DD3493B" w14:textId="1473B6D4" w:rsidR="00A1114A" w:rsidRPr="00D0185F" w:rsidRDefault="00A1114A" w:rsidP="00C24A90">
      <w:bookmarkStart w:id="6" w:name="_GoBack"/>
      <w:bookmarkEnd w:id="6"/>
      <w:r w:rsidRPr="00D0185F">
        <w:t xml:space="preserve">This deliverable is one of the </w:t>
      </w:r>
      <w:r>
        <w:t>six</w:t>
      </w:r>
      <w:r w:rsidRPr="00D0185F">
        <w:t xml:space="preserve"> deliverables for the Horizon 2020 project Interflex </w:t>
      </w:r>
      <w:r>
        <w:t>Dutch Pilot that</w:t>
      </w:r>
      <w:r w:rsidRPr="00D0185F">
        <w:t xml:space="preserve"> describe the components that </w:t>
      </w:r>
      <w:r>
        <w:t>were</w:t>
      </w:r>
      <w:r w:rsidRPr="00D0185F">
        <w:t xml:space="preserve"> buil</w:t>
      </w:r>
      <w:r>
        <w:t>t</w:t>
      </w:r>
      <w:r w:rsidRPr="00D0185F">
        <w:t xml:space="preserve">, </w:t>
      </w:r>
      <w:r>
        <w:t xml:space="preserve">lessons learned during the </w:t>
      </w:r>
      <w:r w:rsidRPr="00D0185F">
        <w:t>practical implementation issues in the first two and half year of the project</w:t>
      </w:r>
      <w:r>
        <w:t xml:space="preserve"> and first results from field</w:t>
      </w:r>
      <w:r w:rsidR="00356F6E">
        <w:t xml:space="preserve"> </w:t>
      </w:r>
      <w:r>
        <w:t>testing.</w:t>
      </w:r>
    </w:p>
    <w:bookmarkEnd w:id="5"/>
    <w:p w14:paraId="69B3513C" w14:textId="2EC3F0E9" w:rsidR="007C77F5" w:rsidRPr="00A1114A" w:rsidRDefault="007C77F5" w:rsidP="00C24A90"/>
    <w:p w14:paraId="7FAD4BA8" w14:textId="2094AF64" w:rsidR="00F36A9A" w:rsidRPr="006A443D" w:rsidRDefault="00326E91" w:rsidP="00C24A90">
      <w:pPr>
        <w:autoSpaceDE w:val="0"/>
        <w:autoSpaceDN w:val="0"/>
        <w:adjustRightInd w:val="0"/>
        <w:spacing w:line="240" w:lineRule="auto"/>
        <w:rPr>
          <w:lang w:val="en-US"/>
        </w:rPr>
      </w:pPr>
      <w:r w:rsidRPr="006A443D">
        <w:rPr>
          <w:lang w:val="en-US"/>
        </w:rPr>
        <w:t xml:space="preserve">This document focuses on use case </w:t>
      </w:r>
      <w:r w:rsidR="007C77F5" w:rsidRPr="006A443D">
        <w:rPr>
          <w:lang w:val="en-US"/>
        </w:rPr>
        <w:t xml:space="preserve">2 </w:t>
      </w:r>
      <w:r w:rsidR="00E060C6">
        <w:rPr>
          <w:lang w:val="en-US"/>
        </w:rPr>
        <w:t>and u</w:t>
      </w:r>
      <w:r w:rsidR="00F36A9A" w:rsidRPr="006A443D">
        <w:rPr>
          <w:lang w:val="en-US"/>
        </w:rPr>
        <w:t xml:space="preserve">se case 3. </w:t>
      </w:r>
    </w:p>
    <w:p w14:paraId="486FBBC4" w14:textId="77777777" w:rsidR="00F36A9A" w:rsidRPr="00672B3B" w:rsidRDefault="00F36A9A" w:rsidP="00C24A90">
      <w:pPr>
        <w:autoSpaceDE w:val="0"/>
        <w:autoSpaceDN w:val="0"/>
        <w:adjustRightInd w:val="0"/>
        <w:spacing w:line="240" w:lineRule="auto"/>
        <w:rPr>
          <w:lang w:val="en-US"/>
        </w:rPr>
      </w:pPr>
    </w:p>
    <w:p w14:paraId="23E48C5C" w14:textId="537D273E" w:rsidR="003D1E48" w:rsidRPr="00672B3B" w:rsidRDefault="003D1E48" w:rsidP="00C24A90">
      <w:pPr>
        <w:autoSpaceDE w:val="0"/>
        <w:autoSpaceDN w:val="0"/>
        <w:adjustRightInd w:val="0"/>
        <w:spacing w:line="240" w:lineRule="auto"/>
        <w:rPr>
          <w:lang w:val="en-US"/>
        </w:rPr>
      </w:pPr>
      <w:r w:rsidRPr="00672B3B">
        <w:rPr>
          <w:lang w:val="en-US"/>
        </w:rPr>
        <w:t xml:space="preserve">Use case 2 </w:t>
      </w:r>
      <w:r>
        <w:rPr>
          <w:lang w:val="en-US"/>
        </w:rPr>
        <w:t>involves</w:t>
      </w:r>
      <w:r w:rsidRPr="00672B3B">
        <w:rPr>
          <w:lang w:val="en-US"/>
        </w:rPr>
        <w:t xml:space="preserve"> the systems and interactions necessary to achieve a stable grid through flexibility </w:t>
      </w:r>
      <w:r>
        <w:rPr>
          <w:lang w:val="en-US"/>
        </w:rPr>
        <w:t>that can be provided by</w:t>
      </w:r>
      <w:r w:rsidRPr="00672B3B">
        <w:rPr>
          <w:lang w:val="en-US"/>
        </w:rPr>
        <w:t xml:space="preserve"> </w:t>
      </w:r>
      <w:r>
        <w:rPr>
          <w:lang w:val="en-US"/>
        </w:rPr>
        <w:t xml:space="preserve">adjusting charging profiles of </w:t>
      </w:r>
      <w:r w:rsidR="00866E24">
        <w:rPr>
          <w:lang w:val="en-US"/>
        </w:rPr>
        <w:t>electrical vehicles (</w:t>
      </w:r>
      <w:r w:rsidRPr="00672B3B">
        <w:rPr>
          <w:lang w:val="en-US"/>
        </w:rPr>
        <w:t>EV</w:t>
      </w:r>
      <w:r>
        <w:rPr>
          <w:lang w:val="en-US"/>
        </w:rPr>
        <w:t>s</w:t>
      </w:r>
      <w:r w:rsidR="00866E24">
        <w:rPr>
          <w:lang w:val="en-US"/>
        </w:rPr>
        <w:t>)</w:t>
      </w:r>
      <w:r w:rsidRPr="00672B3B">
        <w:rPr>
          <w:lang w:val="en-US"/>
        </w:rPr>
        <w:t xml:space="preserve">. The EV infrastructure and chain from EV driver to </w:t>
      </w:r>
      <w:r>
        <w:rPr>
          <w:lang w:val="en-US"/>
        </w:rPr>
        <w:t>distribution system operator (</w:t>
      </w:r>
      <w:r w:rsidRPr="00672B3B">
        <w:rPr>
          <w:lang w:val="en-US"/>
        </w:rPr>
        <w:t>DSO</w:t>
      </w:r>
      <w:r>
        <w:rPr>
          <w:lang w:val="en-US"/>
        </w:rPr>
        <w:t>)</w:t>
      </w:r>
      <w:r w:rsidRPr="00672B3B">
        <w:rPr>
          <w:lang w:val="en-US"/>
        </w:rPr>
        <w:t xml:space="preserve"> are described in this deliverable. </w:t>
      </w:r>
    </w:p>
    <w:p w14:paraId="11E97393" w14:textId="77777777" w:rsidR="003D1E48" w:rsidRPr="00672B3B" w:rsidRDefault="003D1E48" w:rsidP="00C24A90">
      <w:pPr>
        <w:autoSpaceDE w:val="0"/>
        <w:autoSpaceDN w:val="0"/>
        <w:adjustRightInd w:val="0"/>
        <w:spacing w:line="240" w:lineRule="auto"/>
        <w:rPr>
          <w:lang w:val="en-US"/>
        </w:rPr>
      </w:pPr>
    </w:p>
    <w:p w14:paraId="44039330" w14:textId="425BA5BE" w:rsidR="003D1E48" w:rsidRPr="00672B3B" w:rsidRDefault="003D1E48" w:rsidP="00C24A90">
      <w:pPr>
        <w:autoSpaceDE w:val="0"/>
        <w:autoSpaceDN w:val="0"/>
        <w:adjustRightInd w:val="0"/>
        <w:spacing w:line="240" w:lineRule="auto"/>
        <w:rPr>
          <w:lang w:val="en-US"/>
        </w:rPr>
      </w:pPr>
      <w:r w:rsidRPr="00672B3B">
        <w:rPr>
          <w:lang w:val="en-US"/>
        </w:rPr>
        <w:t xml:space="preserve">Use case 3 </w:t>
      </w:r>
      <w:r>
        <w:rPr>
          <w:lang w:val="en-US"/>
        </w:rPr>
        <w:t>involves</w:t>
      </w:r>
      <w:r w:rsidRPr="00672B3B">
        <w:rPr>
          <w:lang w:val="en-US"/>
        </w:rPr>
        <w:t xml:space="preserve"> an integrated </w:t>
      </w:r>
      <w:r w:rsidR="00E060C6" w:rsidRPr="00672B3B">
        <w:rPr>
          <w:lang w:val="en-US"/>
        </w:rPr>
        <w:t>flex</w:t>
      </w:r>
      <w:r w:rsidR="00E060C6">
        <w:rPr>
          <w:lang w:val="en-US"/>
        </w:rPr>
        <w:t>ibility</w:t>
      </w:r>
      <w:r w:rsidR="001A50A8">
        <w:rPr>
          <w:lang w:val="en-US"/>
        </w:rPr>
        <w:t xml:space="preserve"> </w:t>
      </w:r>
      <w:r w:rsidRPr="00672B3B">
        <w:rPr>
          <w:lang w:val="en-US"/>
        </w:rPr>
        <w:t xml:space="preserve">market </w:t>
      </w:r>
      <w:r>
        <w:rPr>
          <w:lang w:val="en-US"/>
        </w:rPr>
        <w:t xml:space="preserve">where flexibility can be provided by two flexibility sources, namely a ‘smart storage unit’ (SSU) </w:t>
      </w:r>
      <w:r w:rsidRPr="00672B3B">
        <w:rPr>
          <w:lang w:val="en-US"/>
        </w:rPr>
        <w:t>and EV</w:t>
      </w:r>
      <w:r>
        <w:rPr>
          <w:lang w:val="en-US"/>
        </w:rPr>
        <w:t>s</w:t>
      </w:r>
      <w:r w:rsidRPr="00672B3B">
        <w:rPr>
          <w:lang w:val="en-US"/>
        </w:rPr>
        <w:t>. The focus is on the technical framework for trading flexibility between multiple aggregators and DSO in order to prove the concept and develop knowledge on the applicability and the future scalability of the concept.</w:t>
      </w:r>
    </w:p>
    <w:p w14:paraId="09D96C96" w14:textId="77777777" w:rsidR="00B57E87" w:rsidRPr="00672B3B" w:rsidRDefault="00B57E87" w:rsidP="00C24A90">
      <w:pPr>
        <w:autoSpaceDE w:val="0"/>
        <w:autoSpaceDN w:val="0"/>
        <w:adjustRightInd w:val="0"/>
        <w:spacing w:line="240" w:lineRule="auto"/>
        <w:rPr>
          <w:lang w:val="en-US"/>
        </w:rPr>
      </w:pPr>
    </w:p>
    <w:p w14:paraId="0A5DF90D" w14:textId="77777777" w:rsidR="004E313F" w:rsidRDefault="001E59ED" w:rsidP="00C24A90">
      <w:pPr>
        <w:autoSpaceDE w:val="0"/>
        <w:autoSpaceDN w:val="0"/>
        <w:adjustRightInd w:val="0"/>
        <w:spacing w:line="240" w:lineRule="auto"/>
        <w:rPr>
          <w:lang w:val="en-US"/>
        </w:rPr>
      </w:pPr>
      <w:r>
        <w:rPr>
          <w:lang w:val="en-US"/>
        </w:rPr>
        <w:t>For reference, d</w:t>
      </w:r>
      <w:r w:rsidRPr="00672B3B">
        <w:rPr>
          <w:lang w:val="en-US"/>
        </w:rPr>
        <w:t>eliverable 7.5 has the same purpose as this document</w:t>
      </w:r>
      <w:r>
        <w:rPr>
          <w:lang w:val="en-US"/>
        </w:rPr>
        <w:t>,</w:t>
      </w:r>
      <w:r w:rsidRPr="00672B3B">
        <w:rPr>
          <w:lang w:val="en-US"/>
        </w:rPr>
        <w:t xml:space="preserve"> </w:t>
      </w:r>
      <w:r>
        <w:rPr>
          <w:lang w:val="en-US"/>
        </w:rPr>
        <w:t xml:space="preserve">but </w:t>
      </w:r>
      <w:r w:rsidRPr="00672B3B">
        <w:rPr>
          <w:lang w:val="en-US"/>
        </w:rPr>
        <w:t>with the scope on use case 1</w:t>
      </w:r>
      <w:r>
        <w:rPr>
          <w:lang w:val="en-US"/>
        </w:rPr>
        <w:t xml:space="preserve">. Use case 1 </w:t>
      </w:r>
      <w:r w:rsidR="00FE41AF">
        <w:t>focuses on the smart storage unit and the systems required by a technical aggregator to connect it to the flexibility market</w:t>
      </w:r>
      <w:r w:rsidRPr="00672B3B">
        <w:rPr>
          <w:lang w:val="en-US"/>
        </w:rPr>
        <w:t xml:space="preserve">. </w:t>
      </w:r>
    </w:p>
    <w:p w14:paraId="6909D54A" w14:textId="77777777" w:rsidR="004E313F" w:rsidRDefault="004E313F" w:rsidP="00C24A90">
      <w:pPr>
        <w:autoSpaceDE w:val="0"/>
        <w:autoSpaceDN w:val="0"/>
        <w:adjustRightInd w:val="0"/>
        <w:spacing w:line="240" w:lineRule="auto"/>
        <w:rPr>
          <w:lang w:val="en-US"/>
        </w:rPr>
      </w:pPr>
    </w:p>
    <w:p w14:paraId="02DF2677" w14:textId="77777777" w:rsidR="001D48C5" w:rsidRPr="00D0185F" w:rsidRDefault="001D48C5" w:rsidP="00C24A90">
      <w:r w:rsidRPr="00D0185F">
        <w:lastRenderedPageBreak/>
        <w:t>A more in-depth specification of the several system components and the functions of Interflex in the Netherlands is described in deliverable 7.1</w:t>
      </w:r>
      <w:r>
        <w:t>,</w:t>
      </w:r>
      <w:r w:rsidRPr="00D0185F">
        <w:t xml:space="preserve"> 7.3</w:t>
      </w:r>
      <w:r>
        <w:t xml:space="preserve"> and 7.4</w:t>
      </w:r>
      <w:r w:rsidRPr="00D0185F">
        <w:t>.</w:t>
      </w:r>
    </w:p>
    <w:p w14:paraId="23E6A989" w14:textId="77777777" w:rsidR="005254F9" w:rsidRDefault="005254F9" w:rsidP="002F72AA">
      <w:pPr>
        <w:autoSpaceDE w:val="0"/>
        <w:autoSpaceDN w:val="0"/>
        <w:adjustRightInd w:val="0"/>
        <w:spacing w:line="240" w:lineRule="auto"/>
        <w:rPr>
          <w:lang w:val="en-US"/>
        </w:rPr>
      </w:pPr>
    </w:p>
    <w:p w14:paraId="7E73BE6E" w14:textId="24A2C7C4" w:rsidR="005254F9" w:rsidRPr="00D0185F" w:rsidRDefault="005254F9" w:rsidP="00C24A90">
      <w:r w:rsidRPr="00D0185F">
        <w:t xml:space="preserve">In the last </w:t>
      </w:r>
      <w:r>
        <w:t>W</w:t>
      </w:r>
      <w:r w:rsidR="00C86262">
        <w:t xml:space="preserve">ork Package </w:t>
      </w:r>
      <w:r>
        <w:t xml:space="preserve">7 </w:t>
      </w:r>
      <w:r w:rsidRPr="00D0185F">
        <w:t xml:space="preserve">deliverable, </w:t>
      </w:r>
      <w:r w:rsidR="000B3E00">
        <w:t xml:space="preserve">deliverable </w:t>
      </w:r>
      <w:r w:rsidRPr="00D0185F">
        <w:t xml:space="preserve">7.7, the results are presented from the field test scenarios that are performed </w:t>
      </w:r>
      <w:r w:rsidR="00610C84">
        <w:t>throughout</w:t>
      </w:r>
      <w:r w:rsidR="00A87C79">
        <w:t xml:space="preserve"> 2019</w:t>
      </w:r>
      <w:r w:rsidRPr="00D0185F">
        <w:t xml:space="preserve">. These field test scenarios are based on the KPIs that are </w:t>
      </w:r>
      <w:r w:rsidR="00F44818">
        <w:t>defined</w:t>
      </w:r>
      <w:r w:rsidRPr="00D0185F">
        <w:t xml:space="preserve"> </w:t>
      </w:r>
      <w:r w:rsidR="00E2369F" w:rsidRPr="00672B3B">
        <w:rPr>
          <w:lang w:val="en-US"/>
        </w:rPr>
        <w:t>in the project</w:t>
      </w:r>
      <w:r w:rsidR="00E2369F">
        <w:rPr>
          <w:lang w:val="en-US"/>
        </w:rPr>
        <w:t xml:space="preserve"> (see deliverable 7.3)</w:t>
      </w:r>
      <w:r w:rsidRPr="00D0185F">
        <w:t>. The purpose of the field test is to validate the market model for flexibility delivery for the DSO.</w:t>
      </w:r>
    </w:p>
    <w:p w14:paraId="41913254" w14:textId="7A449435" w:rsidR="004429C6" w:rsidRPr="005254F9" w:rsidRDefault="004429C6" w:rsidP="00C24A90">
      <w:pPr>
        <w:autoSpaceDE w:val="0"/>
        <w:autoSpaceDN w:val="0"/>
        <w:adjustRightInd w:val="0"/>
        <w:spacing w:line="240" w:lineRule="auto"/>
      </w:pPr>
    </w:p>
    <w:p w14:paraId="19FE024B" w14:textId="47E9C22D" w:rsidR="004429C6" w:rsidRDefault="004429C6" w:rsidP="00C24A90">
      <w:r w:rsidRPr="00D0185F">
        <w:t>See also figure 1 for the scope and content of the different deliverables as mentioned above.</w:t>
      </w:r>
    </w:p>
    <w:p w14:paraId="6DCB0153" w14:textId="77777777" w:rsidR="00C24A90" w:rsidRPr="00D0185F" w:rsidRDefault="00C24A90" w:rsidP="004429C6">
      <w:pPr>
        <w:jc w:val="left"/>
      </w:pPr>
    </w:p>
    <w:p w14:paraId="30F48325" w14:textId="3E6B4123" w:rsidR="005E606C" w:rsidRDefault="00504089" w:rsidP="005E606C">
      <w:pPr>
        <w:keepNext/>
        <w:autoSpaceDE w:val="0"/>
        <w:autoSpaceDN w:val="0"/>
        <w:adjustRightInd w:val="0"/>
        <w:spacing w:line="240" w:lineRule="auto"/>
      </w:pPr>
      <w:r>
        <w:rPr>
          <w:noProof/>
        </w:rPr>
        <w:drawing>
          <wp:inline distT="0" distB="0" distL="0" distR="0" wp14:anchorId="4FC6B211" wp14:editId="38E7A618">
            <wp:extent cx="5759450" cy="3895072"/>
            <wp:effectExtent l="0" t="0" r="0" b="0"/>
            <wp:docPr id="59" name="Afbeelding 59" descr="https://extranet.enexis.nl/sites/H2020/Interflex/_Implementation%20Phase/00%20Architecture/InterFlex_High%20level%20architecture%2020190515%20deliver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ranet.enexis.nl/sites/H2020/Interflex/_Implementation%20Phase/00%20Architecture/InterFlex_High%20level%20architecture%2020190515%20deliverabl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895072"/>
                    </a:xfrm>
                    <a:prstGeom prst="rect">
                      <a:avLst/>
                    </a:prstGeom>
                    <a:noFill/>
                    <a:ln>
                      <a:noFill/>
                    </a:ln>
                  </pic:spPr>
                </pic:pic>
              </a:graphicData>
            </a:graphic>
          </wp:inline>
        </w:drawing>
      </w:r>
    </w:p>
    <w:p w14:paraId="33F6B156" w14:textId="35506721" w:rsidR="004429C6" w:rsidRPr="00813C82" w:rsidRDefault="005E606C" w:rsidP="005E606C">
      <w:pPr>
        <w:pStyle w:val="Bijschrift"/>
        <w:jc w:val="both"/>
      </w:pPr>
      <w:bookmarkStart w:id="7" w:name="_Toc12021518"/>
      <w:r>
        <w:t xml:space="preserve">Figure </w:t>
      </w:r>
      <w:r>
        <w:fldChar w:fldCharType="begin"/>
      </w:r>
      <w:r>
        <w:instrText xml:space="preserve"> SEQ Figure \* ARABIC </w:instrText>
      </w:r>
      <w:r>
        <w:fldChar w:fldCharType="separate"/>
      </w:r>
      <w:r w:rsidR="009063A8">
        <w:rPr>
          <w:noProof/>
        </w:rPr>
        <w:t>1</w:t>
      </w:r>
      <w:r>
        <w:fldChar w:fldCharType="end"/>
      </w:r>
      <w:r w:rsidR="00813C82">
        <w:t xml:space="preserve"> - </w:t>
      </w:r>
      <w:r w:rsidR="00813C82" w:rsidRPr="00672B3B">
        <w:rPr>
          <w:lang w:val="en-US"/>
        </w:rPr>
        <w:t xml:space="preserve">Roles, systems and communication </w:t>
      </w:r>
      <w:r w:rsidR="008D1250">
        <w:rPr>
          <w:lang w:val="en-US"/>
        </w:rPr>
        <w:t>in relation to the</w:t>
      </w:r>
      <w:r w:rsidR="00813C82" w:rsidRPr="00672B3B">
        <w:rPr>
          <w:lang w:val="en-US"/>
        </w:rPr>
        <w:t xml:space="preserve"> deliverables</w:t>
      </w:r>
      <w:bookmarkEnd w:id="7"/>
    </w:p>
    <w:p w14:paraId="6917E067" w14:textId="77777777" w:rsidR="003E5C32" w:rsidRPr="00672B3B" w:rsidRDefault="003E5C32" w:rsidP="00C95A73">
      <w:pPr>
        <w:rPr>
          <w:lang w:val="en-US"/>
        </w:rPr>
      </w:pPr>
    </w:p>
    <w:p w14:paraId="0956F1EC" w14:textId="77777777" w:rsidR="00C95A73" w:rsidRPr="00672B3B" w:rsidRDefault="00C95A73" w:rsidP="00C95A73">
      <w:pPr>
        <w:rPr>
          <w:lang w:val="en-US"/>
        </w:rPr>
      </w:pPr>
    </w:p>
    <w:p w14:paraId="546FE285" w14:textId="77777777" w:rsidR="00CB3FEC" w:rsidRDefault="00CB3FEC">
      <w:pPr>
        <w:spacing w:after="160"/>
        <w:jc w:val="left"/>
        <w:rPr>
          <w:rFonts w:eastAsiaTheme="majorEastAsia" w:cstheme="majorBidi"/>
          <w:color w:val="002060"/>
          <w:sz w:val="28"/>
          <w:szCs w:val="28"/>
          <w:lang w:val="en-US"/>
        </w:rPr>
      </w:pPr>
      <w:r>
        <w:rPr>
          <w:lang w:val="en-US"/>
        </w:rPr>
        <w:br w:type="page"/>
      </w:r>
    </w:p>
    <w:p w14:paraId="678BA999" w14:textId="4AB6733E" w:rsidR="0016002F" w:rsidRPr="00672B3B" w:rsidRDefault="0016002F" w:rsidP="0016002F">
      <w:pPr>
        <w:pStyle w:val="Kop2"/>
        <w:rPr>
          <w:lang w:val="en-US"/>
        </w:rPr>
      </w:pPr>
      <w:bookmarkStart w:id="8" w:name="_Toc12021489"/>
      <w:r w:rsidRPr="00672B3B">
        <w:rPr>
          <w:lang w:val="en-US"/>
        </w:rPr>
        <w:lastRenderedPageBreak/>
        <w:t>Notations, abbreviations and acronyms</w:t>
      </w:r>
      <w:bookmarkEnd w:id="8"/>
    </w:p>
    <w:p w14:paraId="73F6529F" w14:textId="77777777" w:rsidR="0016002F" w:rsidRPr="00672B3B" w:rsidRDefault="0016002F" w:rsidP="0016002F">
      <w:pPr>
        <w:rPr>
          <w:lang w:val="en-US"/>
        </w:rPr>
      </w:pPr>
      <w:r w:rsidRPr="00672B3B">
        <w:rPr>
          <w:lang w:val="en-US"/>
        </w:rPr>
        <w:t>The table below provides an overview of the notations, abbreviations and acronyms used in the document.</w:t>
      </w:r>
    </w:p>
    <w:p w14:paraId="4BCC9EF0" w14:textId="77777777" w:rsidR="0016002F" w:rsidRPr="00672B3B" w:rsidRDefault="0016002F" w:rsidP="0016002F">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9"/>
        <w:gridCol w:w="5011"/>
      </w:tblGrid>
      <w:tr w:rsidR="003F561A" w:rsidRPr="00672B3B" w14:paraId="0506D6A9" w14:textId="77777777" w:rsidTr="00CB3FEC">
        <w:trPr>
          <w:trHeight w:val="93"/>
          <w:jc w:val="center"/>
        </w:trPr>
        <w:tc>
          <w:tcPr>
            <w:tcW w:w="3489" w:type="dxa"/>
          </w:tcPr>
          <w:p w14:paraId="16FC068A" w14:textId="2CADB186" w:rsidR="003F561A" w:rsidRPr="00510CB3" w:rsidRDefault="003F561A"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CA</w:t>
            </w:r>
          </w:p>
        </w:tc>
        <w:tc>
          <w:tcPr>
            <w:tcW w:w="5011" w:type="dxa"/>
          </w:tcPr>
          <w:p w14:paraId="5D93AAA8" w14:textId="44BBE36D" w:rsidR="003F561A" w:rsidRPr="00510CB3" w:rsidRDefault="003F561A"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Commercial Aggregator</w:t>
            </w:r>
          </w:p>
        </w:tc>
      </w:tr>
      <w:tr w:rsidR="00DA0146" w:rsidRPr="00672B3B" w14:paraId="7329BF2C" w14:textId="77777777" w:rsidTr="00CB3FEC">
        <w:trPr>
          <w:trHeight w:val="93"/>
          <w:jc w:val="center"/>
        </w:trPr>
        <w:tc>
          <w:tcPr>
            <w:tcW w:w="3489" w:type="dxa"/>
          </w:tcPr>
          <w:p w14:paraId="15CAEA1C" w14:textId="53A0E046" w:rsidR="00DA0146" w:rsidRPr="00510CB3" w:rsidRDefault="00DA0146"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CPMS</w:t>
            </w:r>
          </w:p>
        </w:tc>
        <w:tc>
          <w:tcPr>
            <w:tcW w:w="5011" w:type="dxa"/>
          </w:tcPr>
          <w:p w14:paraId="2483E660" w14:textId="2F8621E2" w:rsidR="00DA0146" w:rsidRPr="00510CB3" w:rsidRDefault="00C21300"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Charge Point Management System</w:t>
            </w:r>
          </w:p>
        </w:tc>
      </w:tr>
      <w:tr w:rsidR="003F6089" w:rsidRPr="00672B3B" w14:paraId="267DACEC" w14:textId="77777777" w:rsidTr="00CB3FEC">
        <w:trPr>
          <w:trHeight w:val="93"/>
          <w:jc w:val="center"/>
        </w:trPr>
        <w:tc>
          <w:tcPr>
            <w:tcW w:w="3489" w:type="dxa"/>
          </w:tcPr>
          <w:p w14:paraId="19CF33E0" w14:textId="0565D4A0" w:rsidR="003F6089" w:rsidRPr="00510CB3" w:rsidRDefault="003F6089"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CPO</w:t>
            </w:r>
          </w:p>
        </w:tc>
        <w:tc>
          <w:tcPr>
            <w:tcW w:w="5011" w:type="dxa"/>
          </w:tcPr>
          <w:p w14:paraId="3D05E70D" w14:textId="6638A3F8" w:rsidR="003F6089" w:rsidRPr="00510CB3" w:rsidRDefault="009669C1"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Charge Point Operator</w:t>
            </w:r>
          </w:p>
        </w:tc>
      </w:tr>
      <w:tr w:rsidR="0059495F" w:rsidRPr="00672B3B" w14:paraId="415F8AC4" w14:textId="77777777" w:rsidTr="00CB3FEC">
        <w:trPr>
          <w:trHeight w:val="93"/>
          <w:jc w:val="center"/>
        </w:trPr>
        <w:tc>
          <w:tcPr>
            <w:tcW w:w="3489" w:type="dxa"/>
          </w:tcPr>
          <w:p w14:paraId="7E134C2B" w14:textId="111D10BB" w:rsidR="0059495F" w:rsidRPr="00510CB3" w:rsidRDefault="0059495F" w:rsidP="00B96C64">
            <w:pPr>
              <w:autoSpaceDE w:val="0"/>
              <w:autoSpaceDN w:val="0"/>
              <w:adjustRightInd w:val="0"/>
              <w:spacing w:line="240" w:lineRule="auto"/>
              <w:jc w:val="left"/>
              <w:rPr>
                <w:rFonts w:eastAsiaTheme="minorHAnsi"/>
                <w:color w:val="000000"/>
                <w:lang w:val="en-US"/>
              </w:rPr>
            </w:pPr>
            <w:proofErr w:type="spellStart"/>
            <w:r w:rsidRPr="00510CB3">
              <w:rPr>
                <w:rFonts w:eastAsiaTheme="minorHAnsi"/>
                <w:color w:val="000000"/>
                <w:lang w:val="en-US"/>
              </w:rPr>
              <w:t>DALi</w:t>
            </w:r>
            <w:proofErr w:type="spellEnd"/>
            <w:r w:rsidRPr="00510CB3">
              <w:rPr>
                <w:rFonts w:eastAsiaTheme="minorHAnsi"/>
                <w:color w:val="000000"/>
                <w:lang w:val="en-US"/>
              </w:rPr>
              <w:t>-box</w:t>
            </w:r>
          </w:p>
        </w:tc>
        <w:tc>
          <w:tcPr>
            <w:tcW w:w="5011" w:type="dxa"/>
          </w:tcPr>
          <w:p w14:paraId="455DFA7E" w14:textId="217690F2"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Distribution Automation Light – box measurement device</w:t>
            </w:r>
          </w:p>
        </w:tc>
      </w:tr>
      <w:tr w:rsidR="006139B7" w:rsidRPr="00672B3B" w14:paraId="739DFFAB" w14:textId="77777777" w:rsidTr="00CB3FEC">
        <w:trPr>
          <w:trHeight w:val="93"/>
          <w:jc w:val="center"/>
        </w:trPr>
        <w:tc>
          <w:tcPr>
            <w:tcW w:w="3489" w:type="dxa"/>
          </w:tcPr>
          <w:p w14:paraId="55A70219" w14:textId="1179B7F8" w:rsidR="006139B7" w:rsidRPr="00510CB3" w:rsidRDefault="006139B7"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DER</w:t>
            </w:r>
          </w:p>
        </w:tc>
        <w:tc>
          <w:tcPr>
            <w:tcW w:w="5011" w:type="dxa"/>
          </w:tcPr>
          <w:p w14:paraId="030861D6" w14:textId="34D44857" w:rsidR="006139B7" w:rsidRPr="00510CB3" w:rsidRDefault="009D7CA6" w:rsidP="00B96C64">
            <w:pPr>
              <w:autoSpaceDE w:val="0"/>
              <w:autoSpaceDN w:val="0"/>
              <w:adjustRightInd w:val="0"/>
              <w:spacing w:line="240" w:lineRule="auto"/>
              <w:jc w:val="left"/>
              <w:rPr>
                <w:rFonts w:eastAsiaTheme="minorHAnsi"/>
                <w:color w:val="000000"/>
                <w:lang w:val="en-US"/>
              </w:rPr>
            </w:pPr>
            <w:r>
              <w:rPr>
                <w:rFonts w:cs="Times New Roman"/>
              </w:rPr>
              <w:t>Distributed Energy Resource</w:t>
            </w:r>
          </w:p>
        </w:tc>
      </w:tr>
      <w:tr w:rsidR="0059495F" w:rsidRPr="00672B3B" w14:paraId="2E3D49C2" w14:textId="77777777" w:rsidTr="00CB3FEC">
        <w:trPr>
          <w:trHeight w:val="93"/>
          <w:jc w:val="center"/>
        </w:trPr>
        <w:tc>
          <w:tcPr>
            <w:tcW w:w="3489" w:type="dxa"/>
          </w:tcPr>
          <w:p w14:paraId="01A4A8D0" w14:textId="03D06123"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 xml:space="preserve">DSO </w:t>
            </w:r>
          </w:p>
        </w:tc>
        <w:tc>
          <w:tcPr>
            <w:tcW w:w="5011" w:type="dxa"/>
          </w:tcPr>
          <w:p w14:paraId="24ECDF3F" w14:textId="4D571826"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 xml:space="preserve">Distribution System Operator </w:t>
            </w:r>
          </w:p>
        </w:tc>
      </w:tr>
      <w:tr w:rsidR="0059495F" w:rsidRPr="00672B3B" w14:paraId="268FD7FF" w14:textId="77777777" w:rsidTr="00CB3FEC">
        <w:trPr>
          <w:trHeight w:val="93"/>
          <w:jc w:val="center"/>
        </w:trPr>
        <w:tc>
          <w:tcPr>
            <w:tcW w:w="3489" w:type="dxa"/>
          </w:tcPr>
          <w:p w14:paraId="750B791D" w14:textId="5EB95F04"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EFI</w:t>
            </w:r>
          </w:p>
        </w:tc>
        <w:tc>
          <w:tcPr>
            <w:tcW w:w="5011" w:type="dxa"/>
          </w:tcPr>
          <w:p w14:paraId="54323E60" w14:textId="0CD7A919"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Energy Flexibility Interface</w:t>
            </w:r>
          </w:p>
        </w:tc>
      </w:tr>
      <w:tr w:rsidR="000E3E83" w:rsidRPr="00672B3B" w14:paraId="1F33BD87" w14:textId="77777777" w:rsidTr="00CB3FEC">
        <w:trPr>
          <w:trHeight w:val="93"/>
          <w:jc w:val="center"/>
        </w:trPr>
        <w:tc>
          <w:tcPr>
            <w:tcW w:w="3489" w:type="dxa"/>
          </w:tcPr>
          <w:p w14:paraId="2FF8ED70" w14:textId="081193C4" w:rsidR="000E3E83" w:rsidRPr="000E3E83" w:rsidRDefault="000E3E83" w:rsidP="00B96C64">
            <w:pPr>
              <w:autoSpaceDE w:val="0"/>
              <w:autoSpaceDN w:val="0"/>
              <w:adjustRightInd w:val="0"/>
              <w:spacing w:line="240" w:lineRule="auto"/>
              <w:jc w:val="left"/>
              <w:rPr>
                <w:rFonts w:eastAsiaTheme="minorHAnsi"/>
                <w:color w:val="000000"/>
              </w:rPr>
            </w:pPr>
            <w:r>
              <w:rPr>
                <w:rFonts w:eastAsiaTheme="minorHAnsi"/>
                <w:color w:val="000000"/>
              </w:rPr>
              <w:t>EFI+</w:t>
            </w:r>
          </w:p>
        </w:tc>
        <w:tc>
          <w:tcPr>
            <w:tcW w:w="5011" w:type="dxa"/>
          </w:tcPr>
          <w:p w14:paraId="7BB9BA79" w14:textId="3ECF0E83" w:rsidR="000E3E83" w:rsidRPr="000E3E83" w:rsidRDefault="000E3E83" w:rsidP="000E3E83">
            <w:pPr>
              <w:autoSpaceDE w:val="0"/>
              <w:autoSpaceDN w:val="0"/>
              <w:adjustRightInd w:val="0"/>
              <w:spacing w:line="240" w:lineRule="auto"/>
              <w:jc w:val="left"/>
              <w:rPr>
                <w:color w:val="000000"/>
                <w:sz w:val="20"/>
                <w:szCs w:val="20"/>
              </w:rPr>
            </w:pPr>
            <w:r w:rsidRPr="000E3E83">
              <w:rPr>
                <w:rFonts w:eastAsiaTheme="minorHAnsi"/>
                <w:color w:val="000000"/>
                <w:lang w:val="en-US"/>
              </w:rPr>
              <w:t>Energy Flexibility Interface extend version, designed for Interflex</w:t>
            </w:r>
          </w:p>
        </w:tc>
      </w:tr>
      <w:tr w:rsidR="0059495F" w:rsidRPr="00672B3B" w14:paraId="20A643E4" w14:textId="77777777" w:rsidTr="00CB3FEC">
        <w:trPr>
          <w:trHeight w:val="93"/>
          <w:jc w:val="center"/>
        </w:trPr>
        <w:tc>
          <w:tcPr>
            <w:tcW w:w="3489" w:type="dxa"/>
          </w:tcPr>
          <w:p w14:paraId="08E9D270" w14:textId="46766B3B" w:rsidR="0059495F" w:rsidRPr="00510CB3" w:rsidRDefault="0059495F" w:rsidP="00B96C64">
            <w:pPr>
              <w:autoSpaceDE w:val="0"/>
              <w:autoSpaceDN w:val="0"/>
              <w:adjustRightInd w:val="0"/>
              <w:spacing w:line="240" w:lineRule="auto"/>
              <w:jc w:val="left"/>
              <w:rPr>
                <w:rFonts w:eastAsiaTheme="minorHAnsi"/>
                <w:color w:val="000000"/>
                <w:lang w:val="en-US"/>
              </w:rPr>
            </w:pPr>
            <w:proofErr w:type="spellStart"/>
            <w:r w:rsidRPr="00510CB3">
              <w:rPr>
                <w:rFonts w:eastAsiaTheme="minorHAnsi"/>
                <w:color w:val="000000"/>
                <w:lang w:val="en-US"/>
              </w:rPr>
              <w:t>eMSP</w:t>
            </w:r>
            <w:proofErr w:type="spellEnd"/>
          </w:p>
        </w:tc>
        <w:tc>
          <w:tcPr>
            <w:tcW w:w="5011" w:type="dxa"/>
          </w:tcPr>
          <w:p w14:paraId="0D3AB7B5" w14:textId="40657186"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eMobility Service Provider</w:t>
            </w:r>
          </w:p>
        </w:tc>
      </w:tr>
      <w:tr w:rsidR="0059495F" w:rsidRPr="00672B3B" w14:paraId="524ABABF" w14:textId="77777777" w:rsidTr="00CB3FEC">
        <w:trPr>
          <w:trHeight w:val="93"/>
          <w:jc w:val="center"/>
        </w:trPr>
        <w:tc>
          <w:tcPr>
            <w:tcW w:w="3489" w:type="dxa"/>
          </w:tcPr>
          <w:p w14:paraId="6A10F2A1" w14:textId="1AD1A243" w:rsidR="0059495F" w:rsidRPr="00510CB3" w:rsidRDefault="0059495F" w:rsidP="00B96C64">
            <w:pPr>
              <w:autoSpaceDE w:val="0"/>
              <w:autoSpaceDN w:val="0"/>
              <w:adjustRightInd w:val="0"/>
              <w:spacing w:line="240" w:lineRule="auto"/>
              <w:jc w:val="left"/>
              <w:rPr>
                <w:rFonts w:eastAsiaTheme="minorHAnsi"/>
                <w:color w:val="000000"/>
                <w:lang w:val="en-US"/>
              </w:rPr>
            </w:pPr>
            <w:proofErr w:type="spellStart"/>
            <w:r w:rsidRPr="00510CB3">
              <w:rPr>
                <w:rFonts w:eastAsiaTheme="minorHAnsi"/>
                <w:color w:val="000000"/>
                <w:lang w:val="en-US"/>
              </w:rPr>
              <w:t>ESCo</w:t>
            </w:r>
            <w:proofErr w:type="spellEnd"/>
          </w:p>
        </w:tc>
        <w:tc>
          <w:tcPr>
            <w:tcW w:w="5011" w:type="dxa"/>
          </w:tcPr>
          <w:p w14:paraId="27390A3E" w14:textId="03A65EFD"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Energy Service Company</w:t>
            </w:r>
          </w:p>
        </w:tc>
      </w:tr>
      <w:tr w:rsidR="005F2AEC" w:rsidRPr="00672B3B" w14:paraId="693B7EA2" w14:textId="77777777" w:rsidTr="00CB3FEC">
        <w:trPr>
          <w:trHeight w:val="93"/>
          <w:jc w:val="center"/>
        </w:trPr>
        <w:tc>
          <w:tcPr>
            <w:tcW w:w="3489" w:type="dxa"/>
          </w:tcPr>
          <w:p w14:paraId="01E54310" w14:textId="2A75FF1E" w:rsidR="005F2AEC" w:rsidRPr="00510CB3" w:rsidRDefault="005F2AEC" w:rsidP="00B96C64">
            <w:pPr>
              <w:autoSpaceDE w:val="0"/>
              <w:autoSpaceDN w:val="0"/>
              <w:adjustRightInd w:val="0"/>
              <w:spacing w:line="240" w:lineRule="auto"/>
              <w:jc w:val="left"/>
              <w:rPr>
                <w:rFonts w:eastAsiaTheme="minorHAnsi"/>
                <w:color w:val="000000"/>
                <w:lang w:val="en-US"/>
              </w:rPr>
            </w:pPr>
            <w:proofErr w:type="spellStart"/>
            <w:r>
              <w:rPr>
                <w:rFonts w:eastAsia="Times New Roman" w:cs="Times New Roman"/>
                <w:color w:val="000000"/>
                <w:lang w:val="en-US" w:eastAsia="nl-NL"/>
              </w:rPr>
              <w:t>EVNetNL</w:t>
            </w:r>
            <w:proofErr w:type="spellEnd"/>
          </w:p>
        </w:tc>
        <w:tc>
          <w:tcPr>
            <w:tcW w:w="5011" w:type="dxa"/>
          </w:tcPr>
          <w:p w14:paraId="534A6CC4" w14:textId="24B5FF30" w:rsidR="005F2AEC" w:rsidRPr="00510CB3" w:rsidRDefault="005F2AEC"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Administrator charging points network</w:t>
            </w:r>
          </w:p>
        </w:tc>
      </w:tr>
      <w:tr w:rsidR="0059495F" w:rsidRPr="00672B3B" w14:paraId="2098FAD6" w14:textId="77777777" w:rsidTr="00CB3FEC">
        <w:trPr>
          <w:trHeight w:val="93"/>
          <w:jc w:val="center"/>
        </w:trPr>
        <w:tc>
          <w:tcPr>
            <w:tcW w:w="3489" w:type="dxa"/>
          </w:tcPr>
          <w:p w14:paraId="775E136C" w14:textId="709F5CB0"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EVSE</w:t>
            </w:r>
          </w:p>
        </w:tc>
        <w:tc>
          <w:tcPr>
            <w:tcW w:w="5011" w:type="dxa"/>
          </w:tcPr>
          <w:p w14:paraId="04F6BD82" w14:textId="77777777"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Electric Vehicle Supply Equipment</w:t>
            </w:r>
          </w:p>
          <w:p w14:paraId="6F1C0281" w14:textId="261597A5"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(in this document Char</w:t>
            </w:r>
            <w:r w:rsidR="0023641C">
              <w:rPr>
                <w:rFonts w:eastAsiaTheme="minorHAnsi"/>
                <w:color w:val="000000"/>
                <w:lang w:val="en-US"/>
              </w:rPr>
              <w:t>ging</w:t>
            </w:r>
            <w:r w:rsidRPr="00510CB3">
              <w:rPr>
                <w:rFonts w:eastAsiaTheme="minorHAnsi"/>
                <w:color w:val="000000"/>
                <w:lang w:val="en-US"/>
              </w:rPr>
              <w:t xml:space="preserve"> Point)</w:t>
            </w:r>
          </w:p>
        </w:tc>
      </w:tr>
      <w:tr w:rsidR="0059495F" w:rsidRPr="00672B3B" w14:paraId="1E93C1D2" w14:textId="77777777" w:rsidTr="00CB3FEC">
        <w:trPr>
          <w:trHeight w:val="93"/>
          <w:jc w:val="center"/>
        </w:trPr>
        <w:tc>
          <w:tcPr>
            <w:tcW w:w="3489" w:type="dxa"/>
          </w:tcPr>
          <w:p w14:paraId="2299A31A" w14:textId="64B72485"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FAP</w:t>
            </w:r>
          </w:p>
        </w:tc>
        <w:tc>
          <w:tcPr>
            <w:tcW w:w="5011" w:type="dxa"/>
          </w:tcPr>
          <w:p w14:paraId="7B12E2CD" w14:textId="7D99C7B1" w:rsidR="0059495F" w:rsidRPr="00510CB3" w:rsidRDefault="0059495F"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Flexibility Aggregation Platform</w:t>
            </w:r>
          </w:p>
        </w:tc>
      </w:tr>
      <w:tr w:rsidR="00C918E3" w:rsidRPr="00672B3B" w14:paraId="05FF3824" w14:textId="77777777" w:rsidTr="00CB3FEC">
        <w:trPr>
          <w:trHeight w:val="93"/>
          <w:jc w:val="center"/>
        </w:trPr>
        <w:tc>
          <w:tcPr>
            <w:tcW w:w="3489" w:type="dxa"/>
          </w:tcPr>
          <w:p w14:paraId="56F7225C" w14:textId="6269F470" w:rsidR="00C918E3" w:rsidRPr="00510CB3" w:rsidRDefault="00C918E3"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FDM</w:t>
            </w:r>
          </w:p>
        </w:tc>
        <w:tc>
          <w:tcPr>
            <w:tcW w:w="5011" w:type="dxa"/>
          </w:tcPr>
          <w:p w14:paraId="61EE1742" w14:textId="784F0F68" w:rsidR="00C918E3" w:rsidRPr="00510CB3" w:rsidRDefault="00C918E3" w:rsidP="00B96C64">
            <w:pPr>
              <w:autoSpaceDE w:val="0"/>
              <w:autoSpaceDN w:val="0"/>
              <w:adjustRightInd w:val="0"/>
              <w:spacing w:line="240" w:lineRule="auto"/>
              <w:jc w:val="left"/>
              <w:rPr>
                <w:rFonts w:eastAsiaTheme="minorHAnsi"/>
                <w:color w:val="000000"/>
                <w:lang w:val="en-US"/>
              </w:rPr>
            </w:pPr>
            <w:r w:rsidRPr="001911C8">
              <w:t>Flex Decision Module</w:t>
            </w:r>
          </w:p>
        </w:tc>
      </w:tr>
      <w:tr w:rsidR="005F30CC" w:rsidRPr="00672B3B" w14:paraId="5DD7FA91" w14:textId="77777777" w:rsidTr="00CB3FEC">
        <w:trPr>
          <w:trHeight w:val="93"/>
          <w:jc w:val="center"/>
        </w:trPr>
        <w:tc>
          <w:tcPr>
            <w:tcW w:w="3489" w:type="dxa"/>
          </w:tcPr>
          <w:p w14:paraId="1CB7897C" w14:textId="309163C0" w:rsidR="005F30CC" w:rsidRPr="00510CB3" w:rsidRDefault="005F30CC"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GMS</w:t>
            </w:r>
          </w:p>
        </w:tc>
        <w:tc>
          <w:tcPr>
            <w:tcW w:w="5011" w:type="dxa"/>
          </w:tcPr>
          <w:p w14:paraId="4822104B" w14:textId="6A8CA326" w:rsidR="005F30CC" w:rsidRPr="00510CB3" w:rsidRDefault="005F30CC"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Grid Management System</w:t>
            </w:r>
          </w:p>
        </w:tc>
      </w:tr>
      <w:tr w:rsidR="003249CE" w:rsidRPr="00672B3B" w14:paraId="56BDC7D9" w14:textId="77777777" w:rsidTr="00CB3FEC">
        <w:trPr>
          <w:trHeight w:val="93"/>
          <w:jc w:val="center"/>
        </w:trPr>
        <w:tc>
          <w:tcPr>
            <w:tcW w:w="3489" w:type="dxa"/>
          </w:tcPr>
          <w:p w14:paraId="5EC7D6EF" w14:textId="766AE48E"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 xml:space="preserve">KPI </w:t>
            </w:r>
          </w:p>
        </w:tc>
        <w:tc>
          <w:tcPr>
            <w:tcW w:w="5011" w:type="dxa"/>
          </w:tcPr>
          <w:p w14:paraId="338D81EA" w14:textId="0D670656"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 xml:space="preserve">Key Performance Indicator </w:t>
            </w:r>
          </w:p>
        </w:tc>
      </w:tr>
      <w:tr w:rsidR="003F561A" w:rsidRPr="00672B3B" w14:paraId="52C4FD6A" w14:textId="77777777" w:rsidTr="00CB3FEC">
        <w:trPr>
          <w:trHeight w:val="93"/>
          <w:jc w:val="center"/>
        </w:trPr>
        <w:tc>
          <w:tcPr>
            <w:tcW w:w="3489" w:type="dxa"/>
          </w:tcPr>
          <w:p w14:paraId="6BBCDF03" w14:textId="1218B88C" w:rsidR="003F561A" w:rsidRPr="00510CB3" w:rsidRDefault="003F561A"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LA</w:t>
            </w:r>
          </w:p>
        </w:tc>
        <w:tc>
          <w:tcPr>
            <w:tcW w:w="5011" w:type="dxa"/>
          </w:tcPr>
          <w:p w14:paraId="47C45A32" w14:textId="1E39EE35" w:rsidR="003F561A" w:rsidRPr="00510CB3" w:rsidRDefault="003F561A" w:rsidP="00B96C64">
            <w:pPr>
              <w:autoSpaceDE w:val="0"/>
              <w:autoSpaceDN w:val="0"/>
              <w:adjustRightInd w:val="0"/>
              <w:spacing w:line="240" w:lineRule="auto"/>
              <w:jc w:val="left"/>
              <w:rPr>
                <w:rFonts w:eastAsiaTheme="minorHAnsi"/>
                <w:color w:val="000000"/>
                <w:lang w:val="en-US"/>
              </w:rPr>
            </w:pPr>
            <w:r>
              <w:rPr>
                <w:rFonts w:eastAsiaTheme="minorHAnsi"/>
                <w:color w:val="000000"/>
                <w:lang w:val="en-US"/>
              </w:rPr>
              <w:t>Local Aggregator</w:t>
            </w:r>
          </w:p>
        </w:tc>
      </w:tr>
      <w:tr w:rsidR="003249CE" w:rsidRPr="00672B3B" w14:paraId="37BCA214" w14:textId="77777777" w:rsidTr="00CB3FEC">
        <w:trPr>
          <w:trHeight w:val="93"/>
          <w:jc w:val="center"/>
        </w:trPr>
        <w:tc>
          <w:tcPr>
            <w:tcW w:w="3489" w:type="dxa"/>
          </w:tcPr>
          <w:p w14:paraId="27DBB3D8" w14:textId="51AFF9FE"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LIMS</w:t>
            </w:r>
          </w:p>
        </w:tc>
        <w:tc>
          <w:tcPr>
            <w:tcW w:w="5011" w:type="dxa"/>
          </w:tcPr>
          <w:p w14:paraId="328F1F9D" w14:textId="63F4C30B"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Local Infrastructure Management system</w:t>
            </w:r>
          </w:p>
        </w:tc>
      </w:tr>
      <w:tr w:rsidR="003249CE" w:rsidRPr="00672B3B" w14:paraId="0F5BEA1D" w14:textId="77777777" w:rsidTr="00CB3FEC">
        <w:trPr>
          <w:trHeight w:val="93"/>
          <w:jc w:val="center"/>
        </w:trPr>
        <w:tc>
          <w:tcPr>
            <w:tcW w:w="3489" w:type="dxa"/>
          </w:tcPr>
          <w:p w14:paraId="5AA29D26" w14:textId="4800E145"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OCPI</w:t>
            </w:r>
          </w:p>
        </w:tc>
        <w:tc>
          <w:tcPr>
            <w:tcW w:w="5011" w:type="dxa"/>
          </w:tcPr>
          <w:p w14:paraId="2B73AA60" w14:textId="6FDA8259"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Open Charge Point Interface</w:t>
            </w:r>
          </w:p>
        </w:tc>
      </w:tr>
      <w:tr w:rsidR="003249CE" w:rsidRPr="00672B3B" w14:paraId="7BD30569" w14:textId="77777777" w:rsidTr="00CB3FEC">
        <w:trPr>
          <w:trHeight w:val="93"/>
          <w:jc w:val="center"/>
        </w:trPr>
        <w:tc>
          <w:tcPr>
            <w:tcW w:w="3489" w:type="dxa"/>
          </w:tcPr>
          <w:p w14:paraId="543107B7" w14:textId="7F9622CA"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OCPP</w:t>
            </w:r>
          </w:p>
        </w:tc>
        <w:tc>
          <w:tcPr>
            <w:tcW w:w="5011" w:type="dxa"/>
          </w:tcPr>
          <w:p w14:paraId="7801E59F" w14:textId="45AFCADC"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Open Charge Point Protocol</w:t>
            </w:r>
          </w:p>
        </w:tc>
      </w:tr>
      <w:tr w:rsidR="003249CE" w:rsidRPr="00672B3B" w14:paraId="3692741C" w14:textId="77777777" w:rsidTr="00CB3FEC">
        <w:trPr>
          <w:trHeight w:val="93"/>
          <w:jc w:val="center"/>
        </w:trPr>
        <w:tc>
          <w:tcPr>
            <w:tcW w:w="3489" w:type="dxa"/>
          </w:tcPr>
          <w:p w14:paraId="79F79AF0" w14:textId="7E302E65"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PV</w:t>
            </w:r>
          </w:p>
        </w:tc>
        <w:tc>
          <w:tcPr>
            <w:tcW w:w="5011" w:type="dxa"/>
          </w:tcPr>
          <w:p w14:paraId="2AFFE8CB" w14:textId="3D3E8853"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Photo</w:t>
            </w:r>
            <w:r w:rsidR="00685BFA">
              <w:rPr>
                <w:rFonts w:eastAsiaTheme="minorHAnsi"/>
                <w:color w:val="000000"/>
                <w:lang w:val="en-US"/>
              </w:rPr>
              <w:t xml:space="preserve"> </w:t>
            </w:r>
            <w:r w:rsidRPr="00510CB3">
              <w:rPr>
                <w:rFonts w:eastAsiaTheme="minorHAnsi"/>
                <w:color w:val="000000"/>
                <w:lang w:val="en-US"/>
              </w:rPr>
              <w:t>Voltaic</w:t>
            </w:r>
          </w:p>
        </w:tc>
      </w:tr>
      <w:tr w:rsidR="003249CE" w:rsidRPr="00672B3B" w14:paraId="7C088815" w14:textId="77777777" w:rsidTr="00CB3FEC">
        <w:trPr>
          <w:trHeight w:val="93"/>
          <w:jc w:val="center"/>
        </w:trPr>
        <w:tc>
          <w:tcPr>
            <w:tcW w:w="3489" w:type="dxa"/>
          </w:tcPr>
          <w:p w14:paraId="76C08422" w14:textId="75AE6F76"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RFID</w:t>
            </w:r>
          </w:p>
        </w:tc>
        <w:tc>
          <w:tcPr>
            <w:tcW w:w="5011" w:type="dxa"/>
          </w:tcPr>
          <w:p w14:paraId="529A1445" w14:textId="0190244B" w:rsidR="003249CE" w:rsidRPr="00510CB3" w:rsidRDefault="003249CE"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Radio-frequency identification</w:t>
            </w:r>
          </w:p>
        </w:tc>
      </w:tr>
      <w:tr w:rsidR="002C5625" w:rsidRPr="00672B3B" w14:paraId="4AD57767" w14:textId="77777777" w:rsidTr="00CB3FEC">
        <w:trPr>
          <w:trHeight w:val="93"/>
          <w:jc w:val="center"/>
        </w:trPr>
        <w:tc>
          <w:tcPr>
            <w:tcW w:w="3489" w:type="dxa"/>
          </w:tcPr>
          <w:p w14:paraId="698388B3" w14:textId="5F1450C8" w:rsidR="002C5625" w:rsidRPr="00510CB3" w:rsidRDefault="002C5625"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SSU</w:t>
            </w:r>
          </w:p>
        </w:tc>
        <w:tc>
          <w:tcPr>
            <w:tcW w:w="5011" w:type="dxa"/>
          </w:tcPr>
          <w:p w14:paraId="76202918" w14:textId="2E1E8E4E" w:rsidR="002C5625" w:rsidRPr="00510CB3" w:rsidRDefault="002C5625"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Smart Storage Unit</w:t>
            </w:r>
          </w:p>
        </w:tc>
      </w:tr>
      <w:tr w:rsidR="00D4243A" w:rsidRPr="00672B3B" w14:paraId="48FC7931" w14:textId="77777777" w:rsidTr="00CB3FEC">
        <w:trPr>
          <w:trHeight w:val="93"/>
          <w:jc w:val="center"/>
        </w:trPr>
        <w:tc>
          <w:tcPr>
            <w:tcW w:w="3489" w:type="dxa"/>
          </w:tcPr>
          <w:p w14:paraId="359D0978" w14:textId="00AD1C8F" w:rsidR="00D4243A" w:rsidRPr="00510CB3" w:rsidRDefault="00D4243A"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TSO</w:t>
            </w:r>
          </w:p>
        </w:tc>
        <w:tc>
          <w:tcPr>
            <w:tcW w:w="5011" w:type="dxa"/>
          </w:tcPr>
          <w:p w14:paraId="648121D9" w14:textId="3F2015DE" w:rsidR="00D4243A" w:rsidRPr="00510CB3" w:rsidRDefault="00D4243A"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Transmission System Operator</w:t>
            </w:r>
          </w:p>
        </w:tc>
      </w:tr>
      <w:tr w:rsidR="00D4243A" w:rsidRPr="00672B3B" w14:paraId="0E2BC1F2" w14:textId="77777777" w:rsidTr="00CB3FEC">
        <w:trPr>
          <w:trHeight w:val="93"/>
          <w:jc w:val="center"/>
        </w:trPr>
        <w:tc>
          <w:tcPr>
            <w:tcW w:w="3489" w:type="dxa"/>
          </w:tcPr>
          <w:p w14:paraId="719756B7" w14:textId="3F54D0FA" w:rsidR="00D4243A" w:rsidRPr="00510CB3" w:rsidRDefault="00D4243A"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USEF</w:t>
            </w:r>
          </w:p>
        </w:tc>
        <w:tc>
          <w:tcPr>
            <w:tcW w:w="5011" w:type="dxa"/>
          </w:tcPr>
          <w:p w14:paraId="55E6B147" w14:textId="7DA7EBB7" w:rsidR="00D4243A" w:rsidRPr="00510CB3" w:rsidRDefault="00D4243A" w:rsidP="00B96C64">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Universal Smart Energy Framework</w:t>
            </w:r>
          </w:p>
        </w:tc>
      </w:tr>
      <w:tr w:rsidR="005279F5" w:rsidRPr="00672B3B" w14:paraId="43E9C9A1" w14:textId="77777777" w:rsidTr="00CB3FEC">
        <w:trPr>
          <w:trHeight w:val="93"/>
          <w:jc w:val="center"/>
        </w:trPr>
        <w:tc>
          <w:tcPr>
            <w:tcW w:w="3489" w:type="dxa"/>
          </w:tcPr>
          <w:p w14:paraId="4B6BAC6A" w14:textId="20CA0651" w:rsidR="005279F5" w:rsidRPr="00510CB3" w:rsidRDefault="005279F5" w:rsidP="005279F5">
            <w:pPr>
              <w:autoSpaceDE w:val="0"/>
              <w:autoSpaceDN w:val="0"/>
              <w:adjustRightInd w:val="0"/>
              <w:spacing w:line="240" w:lineRule="auto"/>
              <w:jc w:val="left"/>
              <w:rPr>
                <w:rFonts w:eastAsiaTheme="minorHAnsi"/>
                <w:color w:val="000000"/>
                <w:lang w:val="en-US"/>
              </w:rPr>
            </w:pPr>
            <w:r w:rsidRPr="00510CB3">
              <w:rPr>
                <w:rFonts w:eastAsiaTheme="minorHAnsi"/>
                <w:color w:val="000000"/>
                <w:lang w:val="en-US"/>
              </w:rPr>
              <w:t>USEF+</w:t>
            </w:r>
          </w:p>
        </w:tc>
        <w:tc>
          <w:tcPr>
            <w:tcW w:w="5011" w:type="dxa"/>
          </w:tcPr>
          <w:p w14:paraId="7CC2454E" w14:textId="59A0FD13" w:rsidR="005279F5" w:rsidRPr="00510CB3" w:rsidRDefault="005279F5" w:rsidP="005279F5">
            <w:pPr>
              <w:autoSpaceDE w:val="0"/>
              <w:autoSpaceDN w:val="0"/>
              <w:adjustRightInd w:val="0"/>
              <w:spacing w:line="240" w:lineRule="auto"/>
              <w:jc w:val="left"/>
              <w:rPr>
                <w:rFonts w:eastAsiaTheme="minorHAnsi"/>
                <w:color w:val="000000"/>
                <w:lang w:val="en-US"/>
              </w:rPr>
            </w:pPr>
            <w:r w:rsidRPr="00510CB3">
              <w:rPr>
                <w:lang w:val="en-US"/>
              </w:rPr>
              <w:t>Adapted version of USEF</w:t>
            </w:r>
          </w:p>
        </w:tc>
      </w:tr>
    </w:tbl>
    <w:p w14:paraId="2FD09246" w14:textId="0F97A746" w:rsidR="0016002F" w:rsidRPr="00672B3B" w:rsidRDefault="00C506F0" w:rsidP="00CB3FEC">
      <w:pPr>
        <w:pStyle w:val="Bijschrift"/>
        <w:jc w:val="both"/>
        <w:rPr>
          <w:lang w:val="en-US"/>
        </w:rPr>
      </w:pPr>
      <w:bookmarkStart w:id="9" w:name="_Toc12021519"/>
      <w:r w:rsidRPr="00672B3B">
        <w:rPr>
          <w:lang w:val="en-US"/>
        </w:rPr>
        <w:t xml:space="preserve">Figure </w:t>
      </w:r>
      <w:r w:rsidR="002E3C28" w:rsidRPr="00672B3B">
        <w:rPr>
          <w:noProof/>
          <w:lang w:val="en-US"/>
        </w:rPr>
        <w:fldChar w:fldCharType="begin"/>
      </w:r>
      <w:r w:rsidR="002E3C28" w:rsidRPr="00672B3B">
        <w:rPr>
          <w:noProof/>
          <w:lang w:val="en-US"/>
        </w:rPr>
        <w:instrText xml:space="preserve"> SEQ Figure \* ARABIC </w:instrText>
      </w:r>
      <w:r w:rsidR="002E3C28" w:rsidRPr="00672B3B">
        <w:rPr>
          <w:noProof/>
          <w:lang w:val="en-US"/>
        </w:rPr>
        <w:fldChar w:fldCharType="separate"/>
      </w:r>
      <w:r w:rsidR="009063A8">
        <w:rPr>
          <w:noProof/>
          <w:lang w:val="en-US"/>
        </w:rPr>
        <w:t>2</w:t>
      </w:r>
      <w:r w:rsidR="002E3C28" w:rsidRPr="00672B3B">
        <w:rPr>
          <w:noProof/>
          <w:lang w:val="en-US"/>
        </w:rPr>
        <w:fldChar w:fldCharType="end"/>
      </w:r>
      <w:r w:rsidRPr="00672B3B">
        <w:rPr>
          <w:lang w:val="en-US"/>
        </w:rPr>
        <w:t xml:space="preserve"> - List of acronyms</w:t>
      </w:r>
      <w:bookmarkEnd w:id="9"/>
    </w:p>
    <w:p w14:paraId="6F8857E6" w14:textId="77777777" w:rsidR="00181683" w:rsidRPr="00672B3B" w:rsidRDefault="00181683" w:rsidP="00181683">
      <w:pPr>
        <w:rPr>
          <w:lang w:val="en-US"/>
        </w:rPr>
      </w:pPr>
    </w:p>
    <w:p w14:paraId="5CA115E7" w14:textId="65F72900" w:rsidR="00F816CA" w:rsidRPr="00672B3B" w:rsidRDefault="00F816CA">
      <w:pPr>
        <w:spacing w:after="160"/>
        <w:jc w:val="left"/>
        <w:rPr>
          <w:lang w:val="en-US"/>
        </w:rPr>
      </w:pPr>
      <w:r w:rsidRPr="00672B3B">
        <w:rPr>
          <w:lang w:val="en-US"/>
        </w:rPr>
        <w:br w:type="page"/>
      </w:r>
    </w:p>
    <w:p w14:paraId="55ECDE15" w14:textId="77777777" w:rsidR="00952577" w:rsidRPr="00672B3B" w:rsidRDefault="00952577" w:rsidP="00181683">
      <w:pPr>
        <w:rPr>
          <w:lang w:val="en-US"/>
        </w:rPr>
      </w:pPr>
    </w:p>
    <w:p w14:paraId="2AD228CB" w14:textId="713C0513" w:rsidR="00B345F1" w:rsidRPr="00672B3B" w:rsidRDefault="00B345F1" w:rsidP="00B345F1">
      <w:pPr>
        <w:pStyle w:val="Kop1"/>
        <w:rPr>
          <w:lang w:val="en-US"/>
        </w:rPr>
      </w:pPr>
      <w:bookmarkStart w:id="10" w:name="_Toc12021490"/>
      <w:r w:rsidRPr="00672B3B">
        <w:rPr>
          <w:lang w:val="en-US"/>
        </w:rPr>
        <w:t>Implementation experiences</w:t>
      </w:r>
      <w:r w:rsidR="00705F41" w:rsidRPr="00672B3B">
        <w:rPr>
          <w:lang w:val="en-US"/>
        </w:rPr>
        <w:t xml:space="preserve"> </w:t>
      </w:r>
      <w:r w:rsidR="006C2454">
        <w:rPr>
          <w:lang w:val="en-US"/>
        </w:rPr>
        <w:t>u</w:t>
      </w:r>
      <w:r w:rsidR="00705F41" w:rsidRPr="00672B3B">
        <w:rPr>
          <w:lang w:val="en-US"/>
        </w:rPr>
        <w:t>se case 2</w:t>
      </w:r>
      <w:bookmarkEnd w:id="10"/>
    </w:p>
    <w:p w14:paraId="51849C0C" w14:textId="2E528069" w:rsidR="00B345F1" w:rsidRDefault="00470D17" w:rsidP="00B345F1">
      <w:pPr>
        <w:rPr>
          <w:lang w:val="en-US"/>
        </w:rPr>
      </w:pPr>
      <w:bookmarkStart w:id="11" w:name="_Hlk9591520"/>
      <w:r w:rsidRPr="00672B3B">
        <w:rPr>
          <w:lang w:val="en-US"/>
        </w:rPr>
        <w:t xml:space="preserve">This chapter describes the implementation of use case </w:t>
      </w:r>
      <w:r w:rsidR="00CB3FEC">
        <w:rPr>
          <w:lang w:val="en-US"/>
        </w:rPr>
        <w:t>2</w:t>
      </w:r>
    </w:p>
    <w:bookmarkEnd w:id="11"/>
    <w:p w14:paraId="3223BF8A" w14:textId="77777777" w:rsidR="00470D17" w:rsidRPr="00672B3B" w:rsidRDefault="00470D17" w:rsidP="00B345F1">
      <w:pPr>
        <w:rPr>
          <w:lang w:val="en-US"/>
        </w:rPr>
      </w:pPr>
    </w:p>
    <w:p w14:paraId="67635D96" w14:textId="293B4BF1" w:rsidR="00FC4392" w:rsidRPr="00672B3B" w:rsidRDefault="00B70687" w:rsidP="00FC4392">
      <w:pPr>
        <w:pStyle w:val="Kop2"/>
        <w:rPr>
          <w:lang w:val="en-US"/>
        </w:rPr>
      </w:pPr>
      <w:bookmarkStart w:id="12" w:name="_Toc12021491"/>
      <w:r w:rsidRPr="00672B3B">
        <w:rPr>
          <w:lang w:val="en-US"/>
        </w:rPr>
        <w:t xml:space="preserve">Use case </w:t>
      </w:r>
      <w:r w:rsidR="00FC4392" w:rsidRPr="00672B3B">
        <w:rPr>
          <w:lang w:val="en-US"/>
        </w:rPr>
        <w:t>2</w:t>
      </w:r>
      <w:bookmarkEnd w:id="12"/>
    </w:p>
    <w:p w14:paraId="7D64AAD5" w14:textId="77777777" w:rsidR="000E0434" w:rsidRPr="00672B3B" w:rsidRDefault="00445B71" w:rsidP="000E0434">
      <w:pPr>
        <w:rPr>
          <w:lang w:val="en-US"/>
        </w:rPr>
      </w:pPr>
      <w:bookmarkStart w:id="13" w:name="OLE_LINK6"/>
      <w:r w:rsidRPr="00F968C2">
        <w:rPr>
          <w:lang w:val="en-US"/>
        </w:rPr>
        <w:t xml:space="preserve">The goal of this use case is to enable the optimal activation of all available local flexibilities offered by the locally installed </w:t>
      </w:r>
      <w:r w:rsidR="0093302A" w:rsidRPr="00F968C2">
        <w:rPr>
          <w:lang w:val="en-US"/>
        </w:rPr>
        <w:t xml:space="preserve">Electric Vehicle Supply </w:t>
      </w:r>
      <w:proofErr w:type="spellStart"/>
      <w:r w:rsidR="0093302A" w:rsidRPr="00F968C2">
        <w:rPr>
          <w:lang w:val="en-US"/>
        </w:rPr>
        <w:t>Equipment</w:t>
      </w:r>
      <w:r w:rsidR="00D849E8">
        <w:rPr>
          <w:lang w:val="en-US"/>
        </w:rPr>
        <w:t>s</w:t>
      </w:r>
      <w:proofErr w:type="spellEnd"/>
      <w:r w:rsidR="00F968C2" w:rsidRPr="00F968C2">
        <w:rPr>
          <w:lang w:val="en-US"/>
        </w:rPr>
        <w:t xml:space="preserve"> </w:t>
      </w:r>
      <w:r w:rsidR="0093302A" w:rsidRPr="00F968C2">
        <w:rPr>
          <w:lang w:val="en-US"/>
        </w:rPr>
        <w:t>(</w:t>
      </w:r>
      <w:r w:rsidRPr="00F968C2">
        <w:rPr>
          <w:lang w:val="en-US"/>
        </w:rPr>
        <w:t>EVSEs</w:t>
      </w:r>
      <w:r w:rsidR="0093302A" w:rsidRPr="00F968C2">
        <w:rPr>
          <w:lang w:val="en-US"/>
        </w:rPr>
        <w:t>)</w:t>
      </w:r>
      <w:r w:rsidRPr="00F968C2">
        <w:rPr>
          <w:lang w:val="en-US"/>
        </w:rPr>
        <w:t xml:space="preserve"> and the connected EV</w:t>
      </w:r>
      <w:r w:rsidR="00E71C76" w:rsidRPr="00F968C2">
        <w:rPr>
          <w:lang w:val="en-US"/>
        </w:rPr>
        <w:t>s</w:t>
      </w:r>
      <w:r w:rsidRPr="00F968C2">
        <w:rPr>
          <w:lang w:val="en-US"/>
        </w:rPr>
        <w:t xml:space="preserve"> for congestion management. </w:t>
      </w:r>
      <w:bookmarkEnd w:id="13"/>
      <w:r w:rsidR="000E0434" w:rsidRPr="00672B3B">
        <w:rPr>
          <w:lang w:val="en-US"/>
        </w:rPr>
        <w:t xml:space="preserve">This is done by </w:t>
      </w:r>
      <w:r w:rsidR="000E0434">
        <w:rPr>
          <w:lang w:val="en-US"/>
        </w:rPr>
        <w:t>enabling</w:t>
      </w:r>
      <w:r w:rsidR="000E0434" w:rsidRPr="00672B3B">
        <w:rPr>
          <w:lang w:val="en-US"/>
        </w:rPr>
        <w:t xml:space="preserve"> the DSO, </w:t>
      </w:r>
      <w:r w:rsidR="000E0434">
        <w:rPr>
          <w:lang w:val="en-US"/>
        </w:rPr>
        <w:t>who</w:t>
      </w:r>
      <w:r w:rsidR="000E0434" w:rsidRPr="00672B3B">
        <w:rPr>
          <w:lang w:val="en-US"/>
        </w:rPr>
        <w:t xml:space="preserve"> monitors the grid, to send flexibility requests towards commercial aggregators that </w:t>
      </w:r>
      <w:r w:rsidR="000E0434">
        <w:rPr>
          <w:lang w:val="en-US"/>
        </w:rPr>
        <w:t>can</w:t>
      </w:r>
      <w:r w:rsidR="000E0434" w:rsidRPr="00672B3B">
        <w:rPr>
          <w:lang w:val="en-US"/>
        </w:rPr>
        <w:t xml:space="preserve">, </w:t>
      </w:r>
      <w:r w:rsidR="000E0434">
        <w:rPr>
          <w:lang w:val="en-US"/>
        </w:rPr>
        <w:t xml:space="preserve">via </w:t>
      </w:r>
      <w:r w:rsidR="000E0434" w:rsidRPr="00672B3B">
        <w:rPr>
          <w:lang w:val="en-US"/>
        </w:rPr>
        <w:t>the CPO (Charge Point Operator), adap</w:t>
      </w:r>
      <w:r w:rsidR="000E0434">
        <w:rPr>
          <w:lang w:val="en-US"/>
        </w:rPr>
        <w:t>t</w:t>
      </w:r>
      <w:r w:rsidR="000E0434" w:rsidRPr="00672B3B">
        <w:rPr>
          <w:lang w:val="en-US"/>
        </w:rPr>
        <w:t xml:space="preserve"> charging schedules on EVSE’s.</w:t>
      </w:r>
    </w:p>
    <w:p w14:paraId="235B9D4D" w14:textId="77777777" w:rsidR="00F32735" w:rsidRPr="00F968C2" w:rsidRDefault="00F32735" w:rsidP="00F32735">
      <w:pPr>
        <w:adjustRightInd w:val="0"/>
        <w:rPr>
          <w:lang w:val="en-US"/>
        </w:rPr>
      </w:pPr>
    </w:p>
    <w:p w14:paraId="530E3BFF" w14:textId="77777777" w:rsidR="00A44723" w:rsidRPr="00672B3B" w:rsidRDefault="00A44723" w:rsidP="00A44723">
      <w:pPr>
        <w:pStyle w:val="Sous-titredetableau"/>
        <w:rPr>
          <w:lang w:val="en-US"/>
        </w:rPr>
      </w:pPr>
      <w:r w:rsidRPr="00672B3B">
        <w:rPr>
          <w:lang w:val="en-US"/>
        </w:rPr>
        <w:t xml:space="preserve">System architecture </w:t>
      </w:r>
    </w:p>
    <w:p w14:paraId="7F5D7765" w14:textId="01A2B7B2" w:rsidR="00880897" w:rsidRPr="00672B3B" w:rsidRDefault="00A20E4F" w:rsidP="00880897">
      <w:pPr>
        <w:adjustRightInd w:val="0"/>
        <w:rPr>
          <w:lang w:val="en-US"/>
        </w:rPr>
      </w:pPr>
      <w:r w:rsidRPr="00672B3B">
        <w:rPr>
          <w:lang w:val="en-US"/>
        </w:rPr>
        <w:t xml:space="preserve">The systems and interactions are </w:t>
      </w:r>
      <w:r w:rsidR="00880897">
        <w:rPr>
          <w:lang w:val="en-US"/>
        </w:rPr>
        <w:t xml:space="preserve">that were implemented to </w:t>
      </w:r>
      <w:r w:rsidR="008B2349">
        <w:rPr>
          <w:lang w:val="en-US"/>
        </w:rPr>
        <w:t>realize</w:t>
      </w:r>
      <w:r w:rsidR="00880897">
        <w:rPr>
          <w:lang w:val="en-US"/>
        </w:rPr>
        <w:t xml:space="preserve"> this use case </w:t>
      </w:r>
      <w:r w:rsidR="00880897" w:rsidRPr="00672B3B">
        <w:rPr>
          <w:lang w:val="en-US"/>
        </w:rPr>
        <w:t>are</w:t>
      </w:r>
      <w:r w:rsidR="008B2349">
        <w:rPr>
          <w:lang w:val="en-US"/>
        </w:rPr>
        <w:t>:</w:t>
      </w:r>
    </w:p>
    <w:p w14:paraId="514254E7" w14:textId="5890B873" w:rsidR="00A20E4F" w:rsidRPr="00880897" w:rsidRDefault="008B2349" w:rsidP="00880897">
      <w:pPr>
        <w:pStyle w:val="Lijstalinea"/>
        <w:numPr>
          <w:ilvl w:val="0"/>
          <w:numId w:val="16"/>
        </w:numPr>
        <w:adjustRightInd w:val="0"/>
        <w:rPr>
          <w:lang w:val="en-US"/>
        </w:rPr>
      </w:pPr>
      <w:r>
        <w:rPr>
          <w:lang w:val="en-US"/>
        </w:rPr>
        <w:t>Charg</w:t>
      </w:r>
      <w:r w:rsidR="00EE4BEA" w:rsidRPr="00880897">
        <w:rPr>
          <w:lang w:val="en-US"/>
        </w:rPr>
        <w:t>e Point Management System</w:t>
      </w:r>
      <w:r w:rsidR="00EE4BEA" w:rsidRPr="00880897">
        <w:rPr>
          <w:rFonts w:eastAsiaTheme="minorHAnsi"/>
          <w:color w:val="000000"/>
          <w:sz w:val="20"/>
          <w:szCs w:val="20"/>
          <w:lang w:val="en-US"/>
        </w:rPr>
        <w:t xml:space="preserve"> (</w:t>
      </w:r>
      <w:r w:rsidR="00A20E4F" w:rsidRPr="00880897">
        <w:rPr>
          <w:lang w:val="en-US"/>
        </w:rPr>
        <w:t>CPMS</w:t>
      </w:r>
      <w:r w:rsidR="00EE4BEA" w:rsidRPr="00880897">
        <w:rPr>
          <w:lang w:val="en-US"/>
        </w:rPr>
        <w:t>)</w:t>
      </w:r>
      <w:r w:rsidR="00A20E4F" w:rsidRPr="00880897">
        <w:rPr>
          <w:lang w:val="en-US"/>
        </w:rPr>
        <w:t xml:space="preserve"> operated by the </w:t>
      </w:r>
      <w:r w:rsidR="00F067AA">
        <w:rPr>
          <w:lang w:val="en-US"/>
        </w:rPr>
        <w:t>Ch</w:t>
      </w:r>
      <w:r w:rsidR="00F067AA" w:rsidRPr="00457ED3">
        <w:rPr>
          <w:lang w:val="en-US"/>
        </w:rPr>
        <w:t xml:space="preserve">arge Point Operators </w:t>
      </w:r>
      <w:r w:rsidR="00F067AA">
        <w:rPr>
          <w:lang w:val="en-US"/>
        </w:rPr>
        <w:t>(</w:t>
      </w:r>
      <w:r w:rsidR="00A20E4F" w:rsidRPr="00880897">
        <w:rPr>
          <w:lang w:val="en-US"/>
        </w:rPr>
        <w:t>CPO</w:t>
      </w:r>
      <w:r w:rsidR="00F067AA">
        <w:rPr>
          <w:lang w:val="en-US"/>
        </w:rPr>
        <w:t>)</w:t>
      </w:r>
    </w:p>
    <w:p w14:paraId="1C85D6CB" w14:textId="55F2BC3E" w:rsidR="00635B95" w:rsidRDefault="00A33D0D" w:rsidP="00982E9E">
      <w:pPr>
        <w:pStyle w:val="Lijstalinea"/>
        <w:numPr>
          <w:ilvl w:val="0"/>
          <w:numId w:val="16"/>
        </w:numPr>
        <w:autoSpaceDE w:val="0"/>
        <w:autoSpaceDN w:val="0"/>
        <w:adjustRightInd w:val="0"/>
        <w:spacing w:line="240" w:lineRule="auto"/>
        <w:rPr>
          <w:lang w:val="en-US"/>
        </w:rPr>
      </w:pPr>
      <w:r w:rsidRPr="00A33D0D">
        <w:rPr>
          <w:lang w:val="en-US"/>
        </w:rPr>
        <w:t>Flexibility Aggregation Platform</w:t>
      </w:r>
      <w:r w:rsidR="00AB75A8">
        <w:rPr>
          <w:lang w:val="en-US"/>
        </w:rPr>
        <w:t>s</w:t>
      </w:r>
      <w:r w:rsidRPr="00A33D0D">
        <w:rPr>
          <w:rFonts w:eastAsiaTheme="minorHAnsi"/>
          <w:color w:val="000000"/>
          <w:sz w:val="20"/>
          <w:szCs w:val="20"/>
          <w:lang w:val="en-US"/>
        </w:rPr>
        <w:t xml:space="preserve"> </w:t>
      </w:r>
      <w:r>
        <w:rPr>
          <w:rFonts w:eastAsiaTheme="minorHAnsi"/>
          <w:color w:val="000000"/>
          <w:sz w:val="20"/>
          <w:szCs w:val="20"/>
          <w:lang w:val="en-US"/>
        </w:rPr>
        <w:t>(</w:t>
      </w:r>
      <w:r w:rsidR="00315050" w:rsidRPr="00A33D0D">
        <w:rPr>
          <w:lang w:val="en-US"/>
        </w:rPr>
        <w:t>FAP</w:t>
      </w:r>
      <w:r w:rsidR="00AB75A8">
        <w:rPr>
          <w:lang w:val="en-US"/>
        </w:rPr>
        <w:t>s</w:t>
      </w:r>
      <w:r>
        <w:rPr>
          <w:lang w:val="en-US"/>
        </w:rPr>
        <w:t>)</w:t>
      </w:r>
      <w:r w:rsidR="00315050" w:rsidRPr="00A33D0D">
        <w:rPr>
          <w:lang w:val="en-US"/>
        </w:rPr>
        <w:t xml:space="preserve"> operated by commercial aggregators</w:t>
      </w:r>
    </w:p>
    <w:p w14:paraId="5C2C6BA4" w14:textId="77777777" w:rsidR="00457ED3" w:rsidRPr="00457ED3" w:rsidRDefault="00457ED3" w:rsidP="00457ED3">
      <w:pPr>
        <w:autoSpaceDE w:val="0"/>
        <w:autoSpaceDN w:val="0"/>
        <w:adjustRightInd w:val="0"/>
        <w:spacing w:line="240" w:lineRule="auto"/>
        <w:rPr>
          <w:lang w:val="en-US"/>
        </w:rPr>
      </w:pPr>
    </w:p>
    <w:p w14:paraId="1220330B" w14:textId="0FBFE03E" w:rsidR="00FC7C9E" w:rsidRDefault="00457ED3" w:rsidP="00FC7C9E">
      <w:pPr>
        <w:autoSpaceDE w:val="0"/>
        <w:autoSpaceDN w:val="0"/>
        <w:adjustRightInd w:val="0"/>
        <w:spacing w:line="240" w:lineRule="auto"/>
        <w:rPr>
          <w:lang w:val="en-US"/>
        </w:rPr>
      </w:pPr>
      <w:r w:rsidRPr="00457ED3">
        <w:rPr>
          <w:lang w:val="en-US"/>
        </w:rPr>
        <w:t>The Open Charge Point Interface protocol (OCPI) supports connections between Mobility Service Providers</w:t>
      </w:r>
      <w:r w:rsidR="00C7782F">
        <w:rPr>
          <w:lang w:val="en-US"/>
        </w:rPr>
        <w:t xml:space="preserve"> (</w:t>
      </w:r>
      <w:proofErr w:type="spellStart"/>
      <w:r w:rsidR="00C7782F" w:rsidRPr="00672B3B">
        <w:rPr>
          <w:lang w:val="en-US"/>
        </w:rPr>
        <w:t>eMSP</w:t>
      </w:r>
      <w:proofErr w:type="spellEnd"/>
      <w:r w:rsidR="00C7782F">
        <w:rPr>
          <w:lang w:val="en-US"/>
        </w:rPr>
        <w:t>)</w:t>
      </w:r>
      <w:r w:rsidRPr="00457ED3">
        <w:rPr>
          <w:lang w:val="en-US"/>
        </w:rPr>
        <w:t xml:space="preserve"> who have EV drivers as customers, and </w:t>
      </w:r>
      <w:r w:rsidR="00416F57">
        <w:rPr>
          <w:lang w:val="en-US"/>
        </w:rPr>
        <w:t>Ch</w:t>
      </w:r>
      <w:r w:rsidRPr="00457ED3">
        <w:rPr>
          <w:lang w:val="en-US"/>
        </w:rPr>
        <w:t>arge Point Operators</w:t>
      </w:r>
      <w:r w:rsidR="00F067AA">
        <w:rPr>
          <w:lang w:val="en-US"/>
        </w:rPr>
        <w:t xml:space="preserve"> (CPO)</w:t>
      </w:r>
      <w:r w:rsidRPr="00457ED3">
        <w:rPr>
          <w:lang w:val="en-US"/>
        </w:rPr>
        <w:t xml:space="preserve"> who manage </w:t>
      </w:r>
      <w:r w:rsidR="0097028C">
        <w:rPr>
          <w:lang w:val="en-US"/>
        </w:rPr>
        <w:t>charging points</w:t>
      </w:r>
      <w:r w:rsidR="00416F57">
        <w:rPr>
          <w:lang w:val="en-US"/>
        </w:rPr>
        <w:t xml:space="preserve"> via a </w:t>
      </w:r>
      <w:r w:rsidR="00F256FB" w:rsidRPr="00510CB3">
        <w:rPr>
          <w:rFonts w:eastAsiaTheme="minorHAnsi"/>
          <w:color w:val="000000"/>
          <w:lang w:val="en-US"/>
        </w:rPr>
        <w:t>Charge Point Management System</w:t>
      </w:r>
      <w:r w:rsidR="00F067AA">
        <w:rPr>
          <w:lang w:val="en-US"/>
        </w:rPr>
        <w:t xml:space="preserve"> (</w:t>
      </w:r>
      <w:r w:rsidR="00484076">
        <w:rPr>
          <w:lang w:val="en-US"/>
        </w:rPr>
        <w:t>CPMS</w:t>
      </w:r>
      <w:r w:rsidR="00F256FB">
        <w:rPr>
          <w:lang w:val="en-US"/>
        </w:rPr>
        <w:t>)</w:t>
      </w:r>
      <w:r w:rsidRPr="00457ED3">
        <w:rPr>
          <w:lang w:val="en-US"/>
        </w:rPr>
        <w:t>.</w:t>
      </w:r>
      <w:r w:rsidR="005B2585">
        <w:rPr>
          <w:lang w:val="en-US"/>
        </w:rPr>
        <w:t xml:space="preserve"> </w:t>
      </w:r>
      <w:r w:rsidR="00635B95">
        <w:rPr>
          <w:lang w:val="en-US"/>
        </w:rPr>
        <w:t>In</w:t>
      </w:r>
      <w:r w:rsidR="00315050" w:rsidRPr="00635B95">
        <w:rPr>
          <w:lang w:val="en-US"/>
        </w:rPr>
        <w:t xml:space="preserve"> this case</w:t>
      </w:r>
      <w:r w:rsidR="001209A6">
        <w:rPr>
          <w:lang w:val="en-US"/>
        </w:rPr>
        <w:t xml:space="preserve"> the commercial aggregators are</w:t>
      </w:r>
      <w:r w:rsidR="00315050" w:rsidRPr="00635B95">
        <w:rPr>
          <w:lang w:val="en-US"/>
        </w:rPr>
        <w:t xml:space="preserve"> TNO (FAP TNO)</w:t>
      </w:r>
      <w:r w:rsidR="00065BC3" w:rsidRPr="00635B95">
        <w:rPr>
          <w:lang w:val="en-US"/>
        </w:rPr>
        <w:t xml:space="preserve">, </w:t>
      </w:r>
      <w:proofErr w:type="spellStart"/>
      <w:r w:rsidR="00065BC3" w:rsidRPr="00635B95">
        <w:rPr>
          <w:lang w:val="en-US"/>
        </w:rPr>
        <w:t>J</w:t>
      </w:r>
      <w:r w:rsidR="00315050" w:rsidRPr="00635B95">
        <w:rPr>
          <w:lang w:val="en-US"/>
        </w:rPr>
        <w:t>edlix</w:t>
      </w:r>
      <w:proofErr w:type="spellEnd"/>
      <w:r w:rsidR="00315050" w:rsidRPr="00635B95">
        <w:rPr>
          <w:lang w:val="en-US"/>
        </w:rPr>
        <w:t xml:space="preserve"> (FAP EV)</w:t>
      </w:r>
      <w:r w:rsidR="00065BC3" w:rsidRPr="00635B95">
        <w:rPr>
          <w:lang w:val="en-US"/>
        </w:rPr>
        <w:t xml:space="preserve"> and Sympower (</w:t>
      </w:r>
      <w:r w:rsidR="00867102" w:rsidRPr="00635B95">
        <w:rPr>
          <w:lang w:val="en-US"/>
        </w:rPr>
        <w:t xml:space="preserve">FAP </w:t>
      </w:r>
      <w:r w:rsidR="00B94864">
        <w:rPr>
          <w:rFonts w:cs="Times New Roman"/>
        </w:rPr>
        <w:t>Distributed Energy Resource</w:t>
      </w:r>
      <w:r w:rsidR="00867102" w:rsidRPr="00635B95">
        <w:rPr>
          <w:lang w:val="en-US"/>
        </w:rPr>
        <w:t>)</w:t>
      </w:r>
      <w:r w:rsidR="001209A6">
        <w:rPr>
          <w:lang w:val="en-US"/>
        </w:rPr>
        <w:t>.</w:t>
      </w:r>
      <w:r w:rsidR="00370B5E">
        <w:rPr>
          <w:lang w:val="en-US"/>
        </w:rPr>
        <w:t xml:space="preserve"> </w:t>
      </w:r>
      <w:r w:rsidR="00FC7C9E">
        <w:rPr>
          <w:lang w:val="en-US"/>
        </w:rPr>
        <w:t>See the figure below for the system architecture.</w:t>
      </w:r>
    </w:p>
    <w:p w14:paraId="47317276" w14:textId="710D2B33" w:rsidR="008C2FA0" w:rsidRPr="00672B3B" w:rsidRDefault="008C2FA0" w:rsidP="00F32735">
      <w:pPr>
        <w:adjustRightInd w:val="0"/>
        <w:rPr>
          <w:lang w:val="en-US"/>
        </w:rPr>
      </w:pPr>
    </w:p>
    <w:p w14:paraId="391D84CF" w14:textId="69063D4D" w:rsidR="00993DED" w:rsidRPr="00672B3B" w:rsidRDefault="00E12BC0" w:rsidP="00993DED">
      <w:pPr>
        <w:keepNext/>
        <w:adjustRightInd w:val="0"/>
        <w:rPr>
          <w:lang w:val="en-US"/>
        </w:rPr>
      </w:pPr>
      <w:r>
        <w:rPr>
          <w:noProof/>
        </w:rPr>
        <w:drawing>
          <wp:inline distT="0" distB="0" distL="0" distR="0" wp14:anchorId="39B0262E" wp14:editId="6007160A">
            <wp:extent cx="5759450" cy="3929197"/>
            <wp:effectExtent l="0" t="0" r="0" b="0"/>
            <wp:docPr id="22" name="Afbeelding 22" descr="https://extranet.enexis.nl/sites/H2020/Interflex/_Implementation%20Phase/00%20Architecture/InterFlex_High%20level%20architecture%2020190515%20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ranet.enexis.nl/sites/H2020/Interflex/_Implementation%20Phase/00%20Architecture/InterFlex_High%20level%20architecture%2020190515%20protoco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929197"/>
                    </a:xfrm>
                    <a:prstGeom prst="rect">
                      <a:avLst/>
                    </a:prstGeom>
                    <a:noFill/>
                    <a:ln>
                      <a:noFill/>
                    </a:ln>
                  </pic:spPr>
                </pic:pic>
              </a:graphicData>
            </a:graphic>
          </wp:inline>
        </w:drawing>
      </w:r>
    </w:p>
    <w:p w14:paraId="1C7B8C59" w14:textId="66F22862" w:rsidR="00C506F0" w:rsidRPr="00672B3B" w:rsidRDefault="00993DED" w:rsidP="00993DED">
      <w:pPr>
        <w:pStyle w:val="Bijschrift"/>
        <w:jc w:val="both"/>
        <w:rPr>
          <w:lang w:val="en-US"/>
        </w:rPr>
      </w:pPr>
      <w:bookmarkStart w:id="14" w:name="_Toc12021520"/>
      <w:r w:rsidRPr="00672B3B">
        <w:rPr>
          <w:lang w:val="en-US"/>
        </w:rPr>
        <w:t xml:space="preserve">Figure </w:t>
      </w:r>
      <w:r w:rsidR="002E3C28" w:rsidRPr="00672B3B">
        <w:rPr>
          <w:noProof/>
          <w:lang w:val="en-US"/>
        </w:rPr>
        <w:fldChar w:fldCharType="begin"/>
      </w:r>
      <w:r w:rsidR="002E3C28" w:rsidRPr="00672B3B">
        <w:rPr>
          <w:noProof/>
          <w:lang w:val="en-US"/>
        </w:rPr>
        <w:instrText xml:space="preserve"> SEQ Figure \* ARABIC </w:instrText>
      </w:r>
      <w:r w:rsidR="002E3C28" w:rsidRPr="00672B3B">
        <w:rPr>
          <w:noProof/>
          <w:lang w:val="en-US"/>
        </w:rPr>
        <w:fldChar w:fldCharType="separate"/>
      </w:r>
      <w:r w:rsidR="009063A8">
        <w:rPr>
          <w:noProof/>
          <w:lang w:val="en-US"/>
        </w:rPr>
        <w:t>3</w:t>
      </w:r>
      <w:r w:rsidR="002E3C28" w:rsidRPr="00672B3B">
        <w:rPr>
          <w:noProof/>
          <w:lang w:val="en-US"/>
        </w:rPr>
        <w:fldChar w:fldCharType="end"/>
      </w:r>
      <w:r w:rsidRPr="00672B3B">
        <w:rPr>
          <w:lang w:val="en-US"/>
        </w:rPr>
        <w:t xml:space="preserve"> - System architecture</w:t>
      </w:r>
      <w:bookmarkEnd w:id="14"/>
    </w:p>
    <w:p w14:paraId="37D81E45" w14:textId="790E0BAA" w:rsidR="00D15EEB" w:rsidRPr="00672B3B" w:rsidRDefault="00D15EEB" w:rsidP="00D15EEB">
      <w:pPr>
        <w:rPr>
          <w:lang w:val="en-US"/>
        </w:rPr>
      </w:pPr>
    </w:p>
    <w:p w14:paraId="48C2D099" w14:textId="7A52E06A" w:rsidR="00FE7DAB" w:rsidRPr="00672B3B" w:rsidRDefault="00FE7DAB" w:rsidP="00D15EEB">
      <w:pPr>
        <w:rPr>
          <w:lang w:val="en-US"/>
        </w:rPr>
      </w:pPr>
    </w:p>
    <w:p w14:paraId="37D655C4" w14:textId="77777777" w:rsidR="00193E99" w:rsidRPr="00672B3B" w:rsidRDefault="00193E99" w:rsidP="00F32735">
      <w:pPr>
        <w:adjustRightInd w:val="0"/>
        <w:rPr>
          <w:lang w:val="en-US"/>
        </w:rPr>
      </w:pPr>
    </w:p>
    <w:p w14:paraId="616355CE" w14:textId="3FEE1E98" w:rsidR="00FF59D4" w:rsidRPr="00672B3B" w:rsidRDefault="00FF59D4" w:rsidP="00FF59D4">
      <w:pPr>
        <w:pStyle w:val="Kop2"/>
        <w:rPr>
          <w:lang w:val="en-US"/>
        </w:rPr>
      </w:pPr>
      <w:bookmarkStart w:id="15" w:name="_Toc12021492"/>
      <w:r w:rsidRPr="00672B3B">
        <w:rPr>
          <w:lang w:val="en-US"/>
        </w:rPr>
        <w:t>The OCPI Protocol in Interflex</w:t>
      </w:r>
      <w:bookmarkEnd w:id="15"/>
    </w:p>
    <w:p w14:paraId="7777BCDF" w14:textId="5DFE1E10" w:rsidR="00C43D10" w:rsidRDefault="006369D7" w:rsidP="0035455B">
      <w:pPr>
        <w:rPr>
          <w:lang w:val="en-US"/>
        </w:rPr>
      </w:pPr>
      <w:r>
        <w:rPr>
          <w:lang w:val="en-US"/>
        </w:rPr>
        <w:t xml:space="preserve">The </w:t>
      </w:r>
      <w:r w:rsidR="00FF59D4" w:rsidRPr="00672B3B">
        <w:rPr>
          <w:lang w:val="en-US"/>
        </w:rPr>
        <w:t>Open Charge Point Interface</w:t>
      </w:r>
      <w:r w:rsidR="005F30CC">
        <w:rPr>
          <w:lang w:val="en-US"/>
        </w:rPr>
        <w:t xml:space="preserve"> (OCPI)</w:t>
      </w:r>
      <w:r w:rsidR="00FF59D4" w:rsidRPr="00672B3B">
        <w:rPr>
          <w:lang w:val="en-US"/>
        </w:rPr>
        <w:t xml:space="preserve"> is traditionally used between</w:t>
      </w:r>
      <w:r w:rsidR="00D46267">
        <w:rPr>
          <w:lang w:val="en-US"/>
        </w:rPr>
        <w:t xml:space="preserve"> a Ch</w:t>
      </w:r>
      <w:r w:rsidR="00D46267" w:rsidRPr="00457ED3">
        <w:rPr>
          <w:lang w:val="en-US"/>
        </w:rPr>
        <w:t>arge Point Operators</w:t>
      </w:r>
      <w:r w:rsidR="00D46267">
        <w:rPr>
          <w:lang w:val="en-US"/>
        </w:rPr>
        <w:t xml:space="preserve"> (CPO) and</w:t>
      </w:r>
      <w:r w:rsidR="00FF59D4" w:rsidRPr="00672B3B">
        <w:rPr>
          <w:lang w:val="en-US"/>
        </w:rPr>
        <w:t xml:space="preserve"> an </w:t>
      </w:r>
      <w:r w:rsidR="0048332B" w:rsidRPr="0048332B">
        <w:rPr>
          <w:lang w:val="en-US"/>
        </w:rPr>
        <w:t>eMobility Service Provider</w:t>
      </w:r>
      <w:r w:rsidR="0048332B" w:rsidRPr="00672B3B">
        <w:rPr>
          <w:lang w:val="en-US"/>
        </w:rPr>
        <w:t xml:space="preserve"> </w:t>
      </w:r>
      <w:r w:rsidR="0048332B">
        <w:rPr>
          <w:lang w:val="en-US"/>
        </w:rPr>
        <w:t>(</w:t>
      </w:r>
      <w:proofErr w:type="spellStart"/>
      <w:r w:rsidR="00FF59D4" w:rsidRPr="00672B3B">
        <w:rPr>
          <w:lang w:val="en-US"/>
        </w:rPr>
        <w:t>eMSP</w:t>
      </w:r>
      <w:proofErr w:type="spellEnd"/>
      <w:r w:rsidR="0094503A">
        <w:rPr>
          <w:lang w:val="en-US"/>
        </w:rPr>
        <w:t>)</w:t>
      </w:r>
      <w:r w:rsidR="00FA6208">
        <w:rPr>
          <w:lang w:val="en-US"/>
        </w:rPr>
        <w:t xml:space="preserve">. </w:t>
      </w:r>
      <w:r w:rsidR="007B4827">
        <w:rPr>
          <w:lang w:val="en-US"/>
        </w:rPr>
        <w:t>This</w:t>
      </w:r>
      <w:r w:rsidR="00FF59D4" w:rsidRPr="00672B3B">
        <w:rPr>
          <w:lang w:val="en-US"/>
        </w:rPr>
        <w:t xml:space="preserve"> to allow roaming of the </w:t>
      </w:r>
      <w:proofErr w:type="spellStart"/>
      <w:r w:rsidR="00FF59D4" w:rsidRPr="00672B3B">
        <w:rPr>
          <w:lang w:val="en-US"/>
        </w:rPr>
        <w:t>eMSP's</w:t>
      </w:r>
      <w:proofErr w:type="spellEnd"/>
      <w:r w:rsidR="00FF59D4" w:rsidRPr="00672B3B">
        <w:rPr>
          <w:lang w:val="en-US"/>
        </w:rPr>
        <w:t xml:space="preserve"> customers on the </w:t>
      </w:r>
      <w:r w:rsidR="0097028C">
        <w:rPr>
          <w:lang w:val="en-US"/>
        </w:rPr>
        <w:t>charging points</w:t>
      </w:r>
      <w:r w:rsidR="00FF59D4" w:rsidRPr="00672B3B">
        <w:rPr>
          <w:lang w:val="en-US"/>
        </w:rPr>
        <w:t xml:space="preserve">. </w:t>
      </w:r>
      <w:r w:rsidR="005D2A64" w:rsidRPr="005D2A64">
        <w:rPr>
          <w:lang w:val="en-US"/>
        </w:rPr>
        <w:t xml:space="preserve">An </w:t>
      </w:r>
      <w:proofErr w:type="spellStart"/>
      <w:r w:rsidR="005D2A64" w:rsidRPr="005D2A64">
        <w:rPr>
          <w:lang w:val="en-US"/>
        </w:rPr>
        <w:t>eMSP</w:t>
      </w:r>
      <w:proofErr w:type="spellEnd"/>
      <w:r w:rsidR="005D2A64" w:rsidRPr="005D2A64">
        <w:rPr>
          <w:lang w:val="en-US"/>
        </w:rPr>
        <w:t xml:space="preserve"> is a company offering an EV charging service to EV drivers. </w:t>
      </w:r>
      <w:r w:rsidR="00C43D10" w:rsidRPr="00B8355C">
        <w:rPr>
          <w:lang w:val="en-US"/>
        </w:rPr>
        <w:t xml:space="preserve">The EV driver has a service contract with the </w:t>
      </w:r>
      <w:proofErr w:type="spellStart"/>
      <w:r w:rsidR="00C43D10" w:rsidRPr="00B8355C">
        <w:rPr>
          <w:lang w:val="en-US"/>
        </w:rPr>
        <w:t>eMSP</w:t>
      </w:r>
      <w:proofErr w:type="spellEnd"/>
      <w:r w:rsidR="003F6920">
        <w:rPr>
          <w:lang w:val="en-US"/>
        </w:rPr>
        <w:t>.</w:t>
      </w:r>
    </w:p>
    <w:p w14:paraId="785FCD71" w14:textId="77777777" w:rsidR="00416456" w:rsidRDefault="00416456" w:rsidP="0035455B">
      <w:pPr>
        <w:rPr>
          <w:lang w:val="en-US"/>
        </w:rPr>
      </w:pPr>
    </w:p>
    <w:p w14:paraId="3ADFA43E" w14:textId="16F53720" w:rsidR="00FF59D4" w:rsidRDefault="00FF59D4" w:rsidP="0035455B">
      <w:pPr>
        <w:rPr>
          <w:lang w:val="en-US"/>
        </w:rPr>
      </w:pPr>
      <w:r w:rsidRPr="00672B3B">
        <w:rPr>
          <w:lang w:val="en-US"/>
        </w:rPr>
        <w:t xml:space="preserve">Information on charging locations, charging cards, tariffs and invoices is exchanged between these two parties. This protocol is what allows drivers with any charging card to charge at any </w:t>
      </w:r>
      <w:r w:rsidR="0023641C">
        <w:rPr>
          <w:lang w:val="en-US"/>
        </w:rPr>
        <w:t>charging point</w:t>
      </w:r>
      <w:r w:rsidR="005E4466">
        <w:rPr>
          <w:lang w:val="en-US"/>
        </w:rPr>
        <w:t>.</w:t>
      </w:r>
    </w:p>
    <w:p w14:paraId="54D4EAD8" w14:textId="77777777" w:rsidR="0064746D" w:rsidRPr="00672B3B" w:rsidRDefault="0064746D" w:rsidP="0035455B">
      <w:pPr>
        <w:rPr>
          <w:lang w:val="en-US"/>
        </w:rPr>
      </w:pPr>
    </w:p>
    <w:p w14:paraId="4F658E01" w14:textId="77777777" w:rsidR="00806D95" w:rsidRPr="00672B3B" w:rsidRDefault="00806D95" w:rsidP="00806D95">
      <w:pPr>
        <w:rPr>
          <w:lang w:val="en-US"/>
        </w:rPr>
      </w:pPr>
      <w:r w:rsidRPr="00672B3B">
        <w:rPr>
          <w:lang w:val="en-US"/>
        </w:rPr>
        <w:t xml:space="preserve">Aggregators are a new addition to </w:t>
      </w:r>
      <w:r>
        <w:rPr>
          <w:lang w:val="en-US"/>
        </w:rPr>
        <w:t>the information exchange in EV charging</w:t>
      </w:r>
      <w:r w:rsidRPr="00672B3B">
        <w:rPr>
          <w:lang w:val="en-US"/>
        </w:rPr>
        <w:t xml:space="preserve">. </w:t>
      </w:r>
      <w:r>
        <w:rPr>
          <w:lang w:val="en-US"/>
        </w:rPr>
        <w:t>Aggregators</w:t>
      </w:r>
      <w:r w:rsidRPr="00672B3B">
        <w:rPr>
          <w:lang w:val="en-US"/>
        </w:rPr>
        <w:t xml:space="preserve"> introduce additional services that neither the CPMS or the </w:t>
      </w:r>
      <w:proofErr w:type="spellStart"/>
      <w:r w:rsidRPr="00672B3B">
        <w:rPr>
          <w:lang w:val="en-US"/>
        </w:rPr>
        <w:t>eMSP</w:t>
      </w:r>
      <w:proofErr w:type="spellEnd"/>
      <w:r w:rsidRPr="00672B3B">
        <w:rPr>
          <w:lang w:val="en-US"/>
        </w:rPr>
        <w:t xml:space="preserve"> provide. To provide these services, they need access to similar information as what is being exchanged between the CPO and </w:t>
      </w:r>
      <w:proofErr w:type="spellStart"/>
      <w:r w:rsidRPr="00672B3B">
        <w:rPr>
          <w:lang w:val="en-US"/>
        </w:rPr>
        <w:t>eMSP</w:t>
      </w:r>
      <w:proofErr w:type="spellEnd"/>
      <w:r w:rsidRPr="00672B3B">
        <w:rPr>
          <w:lang w:val="en-US"/>
        </w:rPr>
        <w:t xml:space="preserve">, which makes OCPI a natural choice for adding the </w:t>
      </w:r>
      <w:r>
        <w:rPr>
          <w:lang w:val="en-US"/>
        </w:rPr>
        <w:t>a</w:t>
      </w:r>
      <w:r w:rsidRPr="00672B3B">
        <w:rPr>
          <w:lang w:val="en-US"/>
        </w:rPr>
        <w:t>ggregator to.</w:t>
      </w:r>
    </w:p>
    <w:p w14:paraId="71E2803E" w14:textId="77777777" w:rsidR="00BC28E7" w:rsidRDefault="00BC28E7" w:rsidP="0035455B">
      <w:pPr>
        <w:rPr>
          <w:lang w:val="en-US"/>
        </w:rPr>
      </w:pPr>
    </w:p>
    <w:p w14:paraId="69B4414A" w14:textId="2480DCE6" w:rsidR="00FF59D4" w:rsidRPr="00B65C1E" w:rsidRDefault="000A17B2" w:rsidP="0035455B">
      <w:pPr>
        <w:rPr>
          <w:lang w:val="en-US"/>
        </w:rPr>
      </w:pPr>
      <w:r w:rsidRPr="00672B3B">
        <w:rPr>
          <w:lang w:val="en-US"/>
        </w:rPr>
        <w:t xml:space="preserve">For this project, the OCPI protocol </w:t>
      </w:r>
      <w:r>
        <w:rPr>
          <w:lang w:val="en-US"/>
        </w:rPr>
        <w:t>is</w:t>
      </w:r>
      <w:r w:rsidRPr="00672B3B">
        <w:rPr>
          <w:lang w:val="en-US"/>
        </w:rPr>
        <w:t xml:space="preserve"> expanded to </w:t>
      </w:r>
      <w:r>
        <w:rPr>
          <w:lang w:val="en-US"/>
        </w:rPr>
        <w:t xml:space="preserve">include the functionalities required </w:t>
      </w:r>
      <w:r w:rsidR="00FF59D4" w:rsidRPr="00B65C1E">
        <w:rPr>
          <w:lang w:val="en-US"/>
        </w:rPr>
        <w:t xml:space="preserve">for </w:t>
      </w:r>
      <w:r w:rsidR="00E15819" w:rsidRPr="00B65C1E">
        <w:rPr>
          <w:lang w:val="en-US"/>
        </w:rPr>
        <w:t>a</w:t>
      </w:r>
      <w:r w:rsidR="00FF59D4" w:rsidRPr="00B65C1E">
        <w:rPr>
          <w:lang w:val="en-US"/>
        </w:rPr>
        <w:t>ggregators. Functionally, this entails the following additions:</w:t>
      </w:r>
    </w:p>
    <w:p w14:paraId="43399092" w14:textId="207EFBC3" w:rsidR="00FF59D4" w:rsidRPr="00B65C1E" w:rsidRDefault="00FF59D4" w:rsidP="0035455B">
      <w:pPr>
        <w:pStyle w:val="Lijstalinea"/>
        <w:numPr>
          <w:ilvl w:val="0"/>
          <w:numId w:val="12"/>
        </w:numPr>
        <w:rPr>
          <w:lang w:val="en-US"/>
        </w:rPr>
      </w:pPr>
      <w:r w:rsidRPr="00B65C1E">
        <w:rPr>
          <w:lang w:val="en-US"/>
        </w:rPr>
        <w:t xml:space="preserve">Allow the </w:t>
      </w:r>
      <w:r w:rsidR="00FD02DF" w:rsidRPr="00B65C1E">
        <w:rPr>
          <w:lang w:val="en-US"/>
        </w:rPr>
        <w:t>a</w:t>
      </w:r>
      <w:r w:rsidRPr="00B65C1E">
        <w:rPr>
          <w:lang w:val="en-US"/>
        </w:rPr>
        <w:t xml:space="preserve">ggregator to register charging cards with the CPO for which they want to receive real-time information. The driver should be able to 'sign up' with an </w:t>
      </w:r>
      <w:r w:rsidR="00FD02DF" w:rsidRPr="00B65C1E">
        <w:rPr>
          <w:lang w:val="en-US"/>
        </w:rPr>
        <w:t>a</w:t>
      </w:r>
      <w:r w:rsidRPr="00B65C1E">
        <w:rPr>
          <w:lang w:val="en-US"/>
        </w:rPr>
        <w:t>ggregator by entering a number that is visible on their charging card.</w:t>
      </w:r>
    </w:p>
    <w:p w14:paraId="126BFEF8" w14:textId="0DBDB5D0" w:rsidR="00FF59D4" w:rsidRPr="00B65C1E" w:rsidRDefault="00FF59D4" w:rsidP="0035455B">
      <w:pPr>
        <w:pStyle w:val="Lijstalinea"/>
        <w:numPr>
          <w:ilvl w:val="0"/>
          <w:numId w:val="12"/>
        </w:numPr>
        <w:rPr>
          <w:lang w:val="en-US"/>
        </w:rPr>
      </w:pPr>
      <w:r w:rsidRPr="00B65C1E">
        <w:rPr>
          <w:lang w:val="en-US"/>
        </w:rPr>
        <w:t>Have the CPMS send session information</w:t>
      </w:r>
      <w:r w:rsidR="00413CDC" w:rsidRPr="00B65C1E">
        <w:rPr>
          <w:lang w:val="en-US"/>
        </w:rPr>
        <w:t>,</w:t>
      </w:r>
      <w:r w:rsidRPr="00B65C1E">
        <w:rPr>
          <w:lang w:val="en-US"/>
        </w:rPr>
        <w:t xml:space="preserve"> not just to the related </w:t>
      </w:r>
      <w:proofErr w:type="spellStart"/>
      <w:r w:rsidRPr="00B65C1E">
        <w:rPr>
          <w:lang w:val="en-US"/>
        </w:rPr>
        <w:t>eMSP</w:t>
      </w:r>
      <w:proofErr w:type="spellEnd"/>
      <w:r w:rsidRPr="00B65C1E">
        <w:rPr>
          <w:lang w:val="en-US"/>
        </w:rPr>
        <w:t xml:space="preserve"> for the driver, but also to the </w:t>
      </w:r>
      <w:r w:rsidR="00844599" w:rsidRPr="00B65C1E">
        <w:rPr>
          <w:lang w:val="en-US"/>
        </w:rPr>
        <w:t>a</w:t>
      </w:r>
      <w:r w:rsidRPr="00B65C1E">
        <w:rPr>
          <w:lang w:val="en-US"/>
        </w:rPr>
        <w:t>ggregator. This includes information on where the driver is currently charging, how much energy is charged during the running session and whether or not the vehicle is still charging.</w:t>
      </w:r>
    </w:p>
    <w:p w14:paraId="54211FF9" w14:textId="1B69C099" w:rsidR="00FF59D4" w:rsidRPr="00B65C1E" w:rsidRDefault="00FF59D4" w:rsidP="0035455B">
      <w:pPr>
        <w:pStyle w:val="Lijstalinea"/>
        <w:numPr>
          <w:ilvl w:val="0"/>
          <w:numId w:val="12"/>
        </w:numPr>
        <w:rPr>
          <w:lang w:val="en-US"/>
        </w:rPr>
      </w:pPr>
      <w:r w:rsidRPr="00B65C1E">
        <w:rPr>
          <w:lang w:val="en-US"/>
        </w:rPr>
        <w:t xml:space="preserve">Allow the </w:t>
      </w:r>
      <w:r w:rsidR="00844599" w:rsidRPr="00B65C1E">
        <w:rPr>
          <w:lang w:val="en-US"/>
        </w:rPr>
        <w:t>a</w:t>
      </w:r>
      <w:r w:rsidRPr="00B65C1E">
        <w:rPr>
          <w:lang w:val="en-US"/>
        </w:rPr>
        <w:t xml:space="preserve">ggregator to send 'charging profiles' (settings of maximum charging speed during specified time slots) to the CPMS, which are then sent to the </w:t>
      </w:r>
      <w:r w:rsidR="00C04B06" w:rsidRPr="00B65C1E">
        <w:rPr>
          <w:lang w:val="en-US"/>
        </w:rPr>
        <w:t>EVSE</w:t>
      </w:r>
      <w:r w:rsidRPr="00B65C1E">
        <w:rPr>
          <w:lang w:val="en-US"/>
        </w:rPr>
        <w:t xml:space="preserve"> to be applied to the running session. This allows the </w:t>
      </w:r>
      <w:r w:rsidR="00874D2A" w:rsidRPr="00B65C1E">
        <w:rPr>
          <w:lang w:val="en-US"/>
        </w:rPr>
        <w:t>a</w:t>
      </w:r>
      <w:r w:rsidRPr="00B65C1E">
        <w:rPr>
          <w:lang w:val="en-US"/>
        </w:rPr>
        <w:t xml:space="preserve">ggregator to control the charging </w:t>
      </w:r>
      <w:r w:rsidR="00E72FD5" w:rsidRPr="00672B3B">
        <w:rPr>
          <w:lang w:val="en-US"/>
        </w:rPr>
        <w:t xml:space="preserve">speed </w:t>
      </w:r>
      <w:r w:rsidR="00E66D22">
        <w:rPr>
          <w:lang w:val="en-US"/>
        </w:rPr>
        <w:t xml:space="preserve">during </w:t>
      </w:r>
      <w:r w:rsidR="00E72FD5" w:rsidRPr="00672B3B">
        <w:rPr>
          <w:lang w:val="en-US"/>
        </w:rPr>
        <w:t>the running session</w:t>
      </w:r>
      <w:r w:rsidRPr="00B65C1E">
        <w:rPr>
          <w:lang w:val="en-US"/>
        </w:rPr>
        <w:t xml:space="preserve">, which is part </w:t>
      </w:r>
      <w:r w:rsidR="00242F9D" w:rsidRPr="00B65C1E">
        <w:rPr>
          <w:lang w:val="en-US"/>
        </w:rPr>
        <w:t xml:space="preserve">of </w:t>
      </w:r>
      <w:r w:rsidRPr="00B65C1E">
        <w:rPr>
          <w:lang w:val="en-US"/>
        </w:rPr>
        <w:t>the service they provide.</w:t>
      </w:r>
    </w:p>
    <w:p w14:paraId="751250C3" w14:textId="77777777" w:rsidR="001F686E" w:rsidRPr="00B65C1E" w:rsidRDefault="001F686E" w:rsidP="0035455B">
      <w:pPr>
        <w:rPr>
          <w:lang w:val="en-US"/>
        </w:rPr>
      </w:pPr>
    </w:p>
    <w:p w14:paraId="15D46FEC" w14:textId="4CD53482" w:rsidR="00FF59D4" w:rsidRPr="00B65C1E" w:rsidRDefault="00FF59D4" w:rsidP="0035455B">
      <w:pPr>
        <w:rPr>
          <w:lang w:val="en-US"/>
        </w:rPr>
      </w:pPr>
      <w:r w:rsidRPr="00B65C1E">
        <w:rPr>
          <w:lang w:val="en-US"/>
        </w:rPr>
        <w:t>Technically, the following additions have been made to the OCPI protocol:</w:t>
      </w:r>
    </w:p>
    <w:p w14:paraId="49CD6626" w14:textId="391D1BD6" w:rsidR="005E4532" w:rsidRPr="00B65C1E" w:rsidRDefault="005E4532" w:rsidP="0035455B">
      <w:pPr>
        <w:pStyle w:val="Lijstalinea"/>
        <w:numPr>
          <w:ilvl w:val="0"/>
          <w:numId w:val="13"/>
        </w:numPr>
        <w:rPr>
          <w:lang w:val="en-US"/>
        </w:rPr>
      </w:pPr>
      <w:r w:rsidRPr="00B65C1E">
        <w:rPr>
          <w:lang w:val="en-US"/>
        </w:rPr>
        <w:t>In addition to the existing /OCPI/</w:t>
      </w:r>
      <w:proofErr w:type="spellStart"/>
      <w:r w:rsidRPr="00B65C1E">
        <w:rPr>
          <w:lang w:val="en-US"/>
        </w:rPr>
        <w:t>eMSP</w:t>
      </w:r>
      <w:proofErr w:type="spellEnd"/>
      <w:r w:rsidRPr="00B65C1E">
        <w:rPr>
          <w:lang w:val="en-US"/>
        </w:rPr>
        <w:t xml:space="preserve">/ series of endpoints, the CPMS implements a new endpoint at /OCPI/SCSP/ that provides the standard locations, sessions and tokens modules, and a new </w:t>
      </w:r>
      <w:r w:rsidR="00B93370" w:rsidRPr="00B65C1E">
        <w:rPr>
          <w:lang w:val="en-US"/>
        </w:rPr>
        <w:t>c</w:t>
      </w:r>
      <w:r w:rsidRPr="00B65C1E">
        <w:rPr>
          <w:lang w:val="en-US"/>
        </w:rPr>
        <w:t xml:space="preserve">harging </w:t>
      </w:r>
      <w:r w:rsidR="00B93370" w:rsidRPr="00B65C1E">
        <w:rPr>
          <w:lang w:val="en-US"/>
        </w:rPr>
        <w:t>p</w:t>
      </w:r>
      <w:r w:rsidRPr="00B65C1E">
        <w:rPr>
          <w:lang w:val="en-US"/>
        </w:rPr>
        <w:t xml:space="preserve">rofiles module which </w:t>
      </w:r>
      <w:r w:rsidR="004F50A2" w:rsidRPr="00B65C1E">
        <w:rPr>
          <w:lang w:val="en-US"/>
        </w:rPr>
        <w:t>was</w:t>
      </w:r>
      <w:r w:rsidRPr="00B65C1E">
        <w:rPr>
          <w:lang w:val="en-US"/>
        </w:rPr>
        <w:t xml:space="preserve"> not present at the /OCPI/</w:t>
      </w:r>
      <w:proofErr w:type="spellStart"/>
      <w:r w:rsidRPr="00B65C1E">
        <w:rPr>
          <w:lang w:val="en-US"/>
        </w:rPr>
        <w:t>eMSP</w:t>
      </w:r>
      <w:proofErr w:type="spellEnd"/>
      <w:r w:rsidRPr="00B65C1E">
        <w:rPr>
          <w:lang w:val="en-US"/>
        </w:rPr>
        <w:t>/ endpoints.</w:t>
      </w:r>
    </w:p>
    <w:p w14:paraId="67D4A0D6" w14:textId="21AE9337" w:rsidR="005E4532" w:rsidRPr="00B65C1E" w:rsidRDefault="005E4532" w:rsidP="0035455B">
      <w:pPr>
        <w:pStyle w:val="Lijstalinea"/>
        <w:numPr>
          <w:ilvl w:val="0"/>
          <w:numId w:val="13"/>
        </w:numPr>
        <w:rPr>
          <w:lang w:val="en-US"/>
        </w:rPr>
      </w:pPr>
      <w:r w:rsidRPr="00B65C1E">
        <w:rPr>
          <w:lang w:val="en-US"/>
        </w:rPr>
        <w:t xml:space="preserve">The </w:t>
      </w:r>
      <w:r w:rsidR="00FD377A" w:rsidRPr="00B65C1E">
        <w:rPr>
          <w:lang w:val="en-US"/>
        </w:rPr>
        <w:t>t</w:t>
      </w:r>
      <w:r w:rsidRPr="00B65C1E">
        <w:rPr>
          <w:lang w:val="en-US"/>
        </w:rPr>
        <w:t xml:space="preserve">okens module of the /OCPI/SCSP/ endpoint has a modified PUT handler (code to indicate success or failure) that allows the </w:t>
      </w:r>
      <w:r w:rsidR="00B93370" w:rsidRPr="00B65C1E">
        <w:rPr>
          <w:lang w:val="en-US"/>
        </w:rPr>
        <w:t>a</w:t>
      </w:r>
      <w:r w:rsidRPr="00B65C1E">
        <w:rPr>
          <w:lang w:val="en-US"/>
        </w:rPr>
        <w:t>ggregator to register a card just by its '</w:t>
      </w:r>
      <w:r w:rsidR="003B39BA">
        <w:rPr>
          <w:lang w:val="en-US"/>
        </w:rPr>
        <w:t>v</w:t>
      </w:r>
      <w:r w:rsidRPr="00B65C1E">
        <w:rPr>
          <w:lang w:val="en-US"/>
        </w:rPr>
        <w:t xml:space="preserve">isual </w:t>
      </w:r>
      <w:r w:rsidR="003B39BA">
        <w:rPr>
          <w:lang w:val="en-US"/>
        </w:rPr>
        <w:t>n</w:t>
      </w:r>
      <w:r w:rsidRPr="00B65C1E">
        <w:rPr>
          <w:lang w:val="en-US"/>
        </w:rPr>
        <w:t xml:space="preserve">umber', which is the number printed on the card. This allows the </w:t>
      </w:r>
      <w:r w:rsidR="00B93370" w:rsidRPr="00B65C1E">
        <w:rPr>
          <w:lang w:val="en-US"/>
        </w:rPr>
        <w:t>a</w:t>
      </w:r>
      <w:r w:rsidRPr="00B65C1E">
        <w:rPr>
          <w:lang w:val="en-US"/>
        </w:rPr>
        <w:t xml:space="preserve">ggregator to tell the CPMS that the card with that visual number has signed up for their service. The CPMS then matches that card's visual number to its existing database of cards that have been published by other connected </w:t>
      </w:r>
      <w:proofErr w:type="spellStart"/>
      <w:r w:rsidRPr="00B65C1E">
        <w:rPr>
          <w:lang w:val="en-US"/>
        </w:rPr>
        <w:t>eMSPs</w:t>
      </w:r>
      <w:proofErr w:type="spellEnd"/>
      <w:r w:rsidRPr="00B65C1E">
        <w:rPr>
          <w:lang w:val="en-US"/>
        </w:rPr>
        <w:t xml:space="preserve"> to link the card to the </w:t>
      </w:r>
      <w:r w:rsidR="00771555" w:rsidRPr="00B65C1E">
        <w:rPr>
          <w:lang w:val="en-US"/>
        </w:rPr>
        <w:t>ag</w:t>
      </w:r>
      <w:r w:rsidRPr="00B65C1E">
        <w:rPr>
          <w:lang w:val="en-US"/>
        </w:rPr>
        <w:t>gregator.</w:t>
      </w:r>
    </w:p>
    <w:p w14:paraId="632B1432" w14:textId="23B39A3F" w:rsidR="005E4532" w:rsidRPr="00B65C1E" w:rsidRDefault="005E4532" w:rsidP="0035455B">
      <w:pPr>
        <w:pStyle w:val="Lijstalinea"/>
        <w:numPr>
          <w:ilvl w:val="0"/>
          <w:numId w:val="13"/>
        </w:numPr>
        <w:rPr>
          <w:lang w:val="en-US"/>
        </w:rPr>
      </w:pPr>
      <w:r w:rsidRPr="00B65C1E">
        <w:rPr>
          <w:lang w:val="en-US"/>
        </w:rPr>
        <w:t xml:space="preserve">The </w:t>
      </w:r>
      <w:r w:rsidR="0091517E">
        <w:rPr>
          <w:lang w:val="en-US"/>
        </w:rPr>
        <w:t>c</w:t>
      </w:r>
      <w:r w:rsidRPr="00B65C1E">
        <w:rPr>
          <w:lang w:val="en-US"/>
        </w:rPr>
        <w:t xml:space="preserve">harging </w:t>
      </w:r>
      <w:r w:rsidR="0091517E">
        <w:rPr>
          <w:lang w:val="en-US"/>
        </w:rPr>
        <w:t>p</w:t>
      </w:r>
      <w:r w:rsidRPr="00B65C1E">
        <w:rPr>
          <w:lang w:val="en-US"/>
        </w:rPr>
        <w:t xml:space="preserve">rofiles module is an interface that allows the </w:t>
      </w:r>
      <w:r w:rsidR="00730A30" w:rsidRPr="00B65C1E">
        <w:rPr>
          <w:lang w:val="en-US"/>
        </w:rPr>
        <w:t>a</w:t>
      </w:r>
      <w:r w:rsidRPr="00B65C1E">
        <w:rPr>
          <w:lang w:val="en-US"/>
        </w:rPr>
        <w:t xml:space="preserve">ggregator </w:t>
      </w:r>
      <w:r w:rsidR="00F60E47">
        <w:rPr>
          <w:lang w:val="en-US"/>
        </w:rPr>
        <w:t>the CPMS</w:t>
      </w:r>
      <w:r w:rsidR="00F60E47" w:rsidRPr="00672B3B">
        <w:rPr>
          <w:lang w:val="en-US"/>
        </w:rPr>
        <w:t xml:space="preserve"> </w:t>
      </w:r>
      <w:r w:rsidR="00F60E47">
        <w:rPr>
          <w:lang w:val="en-US"/>
        </w:rPr>
        <w:t xml:space="preserve">to apply </w:t>
      </w:r>
      <w:r w:rsidR="00F60E47" w:rsidRPr="00672B3B">
        <w:rPr>
          <w:lang w:val="en-US"/>
        </w:rPr>
        <w:t xml:space="preserve">a </w:t>
      </w:r>
      <w:r w:rsidR="00DC713E">
        <w:rPr>
          <w:lang w:val="en-US"/>
        </w:rPr>
        <w:t>c</w:t>
      </w:r>
      <w:r w:rsidR="00F60E47" w:rsidRPr="00672B3B">
        <w:rPr>
          <w:lang w:val="en-US"/>
        </w:rPr>
        <w:t xml:space="preserve">harging </w:t>
      </w:r>
      <w:r w:rsidR="00DC713E">
        <w:rPr>
          <w:lang w:val="en-US"/>
        </w:rPr>
        <w:t>p</w:t>
      </w:r>
      <w:r w:rsidR="00F60E47" w:rsidRPr="00672B3B">
        <w:rPr>
          <w:lang w:val="en-US"/>
        </w:rPr>
        <w:t>rofile to the charging session</w:t>
      </w:r>
      <w:r w:rsidRPr="00B65C1E">
        <w:rPr>
          <w:lang w:val="en-US"/>
        </w:rPr>
        <w:t>. The CPMS will</w:t>
      </w:r>
      <w:r w:rsidR="004E4227" w:rsidRPr="00B65C1E">
        <w:rPr>
          <w:lang w:val="en-US"/>
        </w:rPr>
        <w:t xml:space="preserve"> send</w:t>
      </w:r>
      <w:r w:rsidRPr="00B65C1E">
        <w:rPr>
          <w:lang w:val="en-US"/>
        </w:rPr>
        <w:t xml:space="preserve"> this charging profile as an OCPP-1.6 message to the relevant </w:t>
      </w:r>
      <w:r w:rsidR="0023641C">
        <w:rPr>
          <w:lang w:val="en-US"/>
        </w:rPr>
        <w:t>charging point</w:t>
      </w:r>
      <w:r w:rsidRPr="00B65C1E">
        <w:rPr>
          <w:lang w:val="en-US"/>
        </w:rPr>
        <w:t xml:space="preserve">, and will inform the </w:t>
      </w:r>
      <w:r w:rsidR="00771555" w:rsidRPr="00B65C1E">
        <w:rPr>
          <w:lang w:val="en-US"/>
        </w:rPr>
        <w:t>a</w:t>
      </w:r>
      <w:r w:rsidRPr="00B65C1E">
        <w:rPr>
          <w:lang w:val="en-US"/>
        </w:rPr>
        <w:t>ggregator of the result.</w:t>
      </w:r>
    </w:p>
    <w:p w14:paraId="06B2B5EF" w14:textId="3962103B" w:rsidR="005E4532" w:rsidRPr="00B65C1E" w:rsidRDefault="005E4532" w:rsidP="0035455B">
      <w:pPr>
        <w:pStyle w:val="Lijstalinea"/>
        <w:numPr>
          <w:ilvl w:val="0"/>
          <w:numId w:val="13"/>
        </w:numPr>
        <w:rPr>
          <w:lang w:val="en-US"/>
        </w:rPr>
      </w:pPr>
      <w:r w:rsidRPr="00B65C1E">
        <w:rPr>
          <w:lang w:val="en-US"/>
        </w:rPr>
        <w:lastRenderedPageBreak/>
        <w:t xml:space="preserve">The CPMS sends real-time sessions information to the aggregator, provided that the card for that session </w:t>
      </w:r>
      <w:r w:rsidR="009A0FBD" w:rsidRPr="00B65C1E">
        <w:rPr>
          <w:lang w:val="en-US"/>
        </w:rPr>
        <w:t>is</w:t>
      </w:r>
      <w:r w:rsidRPr="00B65C1E">
        <w:rPr>
          <w:lang w:val="en-US"/>
        </w:rPr>
        <w:t xml:space="preserve"> registered </w:t>
      </w:r>
      <w:r w:rsidR="009A0FBD" w:rsidRPr="00B65C1E">
        <w:rPr>
          <w:lang w:val="en-US"/>
        </w:rPr>
        <w:t xml:space="preserve">with </w:t>
      </w:r>
      <w:r w:rsidRPr="00B65C1E">
        <w:rPr>
          <w:lang w:val="en-US"/>
        </w:rPr>
        <w:t>the aggregator first. This allows the aggregator to respond to these events with charging profiles.</w:t>
      </w:r>
    </w:p>
    <w:p w14:paraId="42388FA9" w14:textId="11E67BB1" w:rsidR="00FF59D4" w:rsidRPr="00B65C1E" w:rsidRDefault="00FF59D4" w:rsidP="0035455B">
      <w:pPr>
        <w:pStyle w:val="Lijstalinea"/>
        <w:numPr>
          <w:ilvl w:val="0"/>
          <w:numId w:val="13"/>
        </w:numPr>
        <w:rPr>
          <w:lang w:val="en-US"/>
        </w:rPr>
      </w:pPr>
      <w:r w:rsidRPr="00B65C1E">
        <w:rPr>
          <w:lang w:val="en-US"/>
        </w:rPr>
        <w:t xml:space="preserve">The CPMS sends real-time </w:t>
      </w:r>
      <w:r w:rsidR="002F040B" w:rsidRPr="00B65C1E">
        <w:rPr>
          <w:lang w:val="en-US"/>
        </w:rPr>
        <w:t>s</w:t>
      </w:r>
      <w:r w:rsidRPr="00B65C1E">
        <w:rPr>
          <w:lang w:val="en-US"/>
        </w:rPr>
        <w:t xml:space="preserve">essions information to the </w:t>
      </w:r>
      <w:r w:rsidR="002F040B" w:rsidRPr="00B65C1E">
        <w:rPr>
          <w:lang w:val="en-US"/>
        </w:rPr>
        <w:t>a</w:t>
      </w:r>
      <w:r w:rsidRPr="00B65C1E">
        <w:rPr>
          <w:lang w:val="en-US"/>
        </w:rPr>
        <w:t xml:space="preserve">ggregator, provided that the card for that session </w:t>
      </w:r>
      <w:r w:rsidR="00BE7888">
        <w:rPr>
          <w:lang w:val="en-US"/>
        </w:rPr>
        <w:t>is</w:t>
      </w:r>
      <w:r w:rsidR="00BE7888" w:rsidRPr="00672B3B">
        <w:rPr>
          <w:lang w:val="en-US"/>
        </w:rPr>
        <w:t xml:space="preserve"> registered </w:t>
      </w:r>
      <w:r w:rsidR="00BE7888">
        <w:rPr>
          <w:lang w:val="en-US"/>
        </w:rPr>
        <w:t>with</w:t>
      </w:r>
      <w:r w:rsidR="00BE7888" w:rsidRPr="00672B3B">
        <w:rPr>
          <w:lang w:val="en-US"/>
        </w:rPr>
        <w:t xml:space="preserve"> the aggregator</w:t>
      </w:r>
      <w:r w:rsidRPr="00B65C1E">
        <w:rPr>
          <w:lang w:val="en-US"/>
        </w:rPr>
        <w:t xml:space="preserve">. This allows the </w:t>
      </w:r>
      <w:r w:rsidR="002F040B" w:rsidRPr="00B65C1E">
        <w:rPr>
          <w:lang w:val="en-US"/>
        </w:rPr>
        <w:t>a</w:t>
      </w:r>
      <w:r w:rsidRPr="00B65C1E">
        <w:rPr>
          <w:lang w:val="en-US"/>
        </w:rPr>
        <w:t xml:space="preserve">ggregator to respond </w:t>
      </w:r>
      <w:r w:rsidR="00ED7B1C" w:rsidRPr="00B65C1E">
        <w:rPr>
          <w:lang w:val="en-US"/>
        </w:rPr>
        <w:t>w</w:t>
      </w:r>
      <w:r w:rsidRPr="00B65C1E">
        <w:rPr>
          <w:lang w:val="en-US"/>
        </w:rPr>
        <w:t>ith charging profiles.</w:t>
      </w:r>
    </w:p>
    <w:p w14:paraId="729E0B2D" w14:textId="77777777" w:rsidR="00EC064A" w:rsidRPr="00B65C1E" w:rsidRDefault="00EC064A" w:rsidP="0035455B">
      <w:pPr>
        <w:pStyle w:val="Lijstalinea"/>
        <w:rPr>
          <w:lang w:val="en-US"/>
        </w:rPr>
      </w:pPr>
    </w:p>
    <w:p w14:paraId="0213B5AB" w14:textId="709944C9" w:rsidR="00D865BD" w:rsidRPr="0057054E" w:rsidRDefault="00FF59D4" w:rsidP="00D865BD">
      <w:pPr>
        <w:rPr>
          <w:lang w:val="en-US"/>
        </w:rPr>
      </w:pPr>
      <w:r w:rsidRPr="00B65C1E">
        <w:rPr>
          <w:lang w:val="en-US"/>
        </w:rPr>
        <w:t xml:space="preserve">These modifications </w:t>
      </w:r>
      <w:r w:rsidR="00D865BD">
        <w:rPr>
          <w:lang w:val="en-US"/>
        </w:rPr>
        <w:t>allows</w:t>
      </w:r>
      <w:r w:rsidRPr="00B65C1E">
        <w:rPr>
          <w:lang w:val="en-US"/>
        </w:rPr>
        <w:t xml:space="preserve"> correct </w:t>
      </w:r>
      <w:r w:rsidR="007524F7" w:rsidRPr="00B65C1E">
        <w:rPr>
          <w:lang w:val="en-US"/>
        </w:rPr>
        <w:t>interaction</w:t>
      </w:r>
      <w:r w:rsidRPr="00B65C1E">
        <w:rPr>
          <w:lang w:val="en-US"/>
        </w:rPr>
        <w:t xml:space="preserve"> between CPMS and </w:t>
      </w:r>
      <w:r w:rsidR="00F80600" w:rsidRPr="00B65C1E">
        <w:rPr>
          <w:lang w:val="en-US"/>
        </w:rPr>
        <w:t>a</w:t>
      </w:r>
      <w:r w:rsidRPr="00B65C1E">
        <w:rPr>
          <w:lang w:val="en-US"/>
        </w:rPr>
        <w:t xml:space="preserve">ggregator. However, verifying whether </w:t>
      </w:r>
      <w:r w:rsidR="005F2AEC">
        <w:rPr>
          <w:lang w:val="en-US"/>
        </w:rPr>
        <w:t>t</w:t>
      </w:r>
      <w:r w:rsidRPr="00B65C1E">
        <w:rPr>
          <w:lang w:val="en-US"/>
        </w:rPr>
        <w:t>he driver actually signed up for this service is impossible for the CPMS. Within the Interflex project, this issue has not been resolved yet, but a few avenues for settling this have been explored</w:t>
      </w:r>
      <w:r w:rsidR="00D865BD">
        <w:rPr>
          <w:lang w:val="en-US"/>
        </w:rPr>
        <w:t xml:space="preserve">. See appendix 1 for an overview of possible identifiers that might be used as an alternative for the hard coded registration. </w:t>
      </w:r>
    </w:p>
    <w:p w14:paraId="1BBF1176" w14:textId="0C0D986A" w:rsidR="00B467BE" w:rsidRPr="00B65C1E" w:rsidRDefault="00B467BE" w:rsidP="0035455B">
      <w:pPr>
        <w:rPr>
          <w:lang w:val="en-US"/>
        </w:rPr>
      </w:pPr>
    </w:p>
    <w:p w14:paraId="621D8CCA" w14:textId="77777777" w:rsidR="0079109F" w:rsidRPr="00672B3B" w:rsidRDefault="0079109F" w:rsidP="0079109F">
      <w:pPr>
        <w:rPr>
          <w:lang w:val="en-US"/>
        </w:rPr>
      </w:pPr>
    </w:p>
    <w:p w14:paraId="34F0FA46" w14:textId="42176EF2" w:rsidR="00317503" w:rsidRPr="00672B3B" w:rsidRDefault="00317503" w:rsidP="00317503">
      <w:pPr>
        <w:pStyle w:val="Kop2"/>
        <w:rPr>
          <w:lang w:val="en-US"/>
        </w:rPr>
      </w:pPr>
      <w:bookmarkStart w:id="16" w:name="_Toc12021493"/>
      <w:r w:rsidRPr="00672B3B">
        <w:rPr>
          <w:lang w:val="en-US"/>
        </w:rPr>
        <w:t>CPMS</w:t>
      </w:r>
      <w:r w:rsidR="00E6021F">
        <w:rPr>
          <w:lang w:val="en-US"/>
        </w:rPr>
        <w:t xml:space="preserve"> and interfaces</w:t>
      </w:r>
      <w:bookmarkEnd w:id="16"/>
    </w:p>
    <w:p w14:paraId="64F23F66" w14:textId="77777777" w:rsidR="00317503" w:rsidRPr="00B40530" w:rsidRDefault="00317503" w:rsidP="00B40530">
      <w:pPr>
        <w:spacing w:before="100" w:beforeAutospacing="1" w:after="100" w:afterAutospacing="1" w:line="240" w:lineRule="auto"/>
        <w:jc w:val="left"/>
        <w:rPr>
          <w:rFonts w:eastAsia="Times New Roman" w:cs="Times New Roman"/>
          <w:b/>
          <w:color w:val="000000"/>
          <w:lang w:val="en-US" w:eastAsia="nl-NL"/>
        </w:rPr>
      </w:pPr>
      <w:r w:rsidRPr="00B40530">
        <w:rPr>
          <w:rFonts w:eastAsia="Times New Roman" w:cs="Times New Roman"/>
          <w:b/>
          <w:color w:val="000000"/>
          <w:lang w:val="en-US" w:eastAsia="nl-NL"/>
        </w:rPr>
        <w:t>The role of the CPMS in the Interflex project</w:t>
      </w:r>
    </w:p>
    <w:p w14:paraId="288ECEE0" w14:textId="34EF4EA5" w:rsidR="00913DBB" w:rsidRPr="00672B3B" w:rsidRDefault="00913DBB" w:rsidP="00750EC6">
      <w:pPr>
        <w:spacing w:before="100" w:beforeAutospacing="1" w:after="100" w:afterAutospacing="1" w:line="240" w:lineRule="auto"/>
        <w:rPr>
          <w:rFonts w:eastAsia="Times New Roman" w:cs="Times New Roman"/>
          <w:color w:val="000000"/>
          <w:lang w:val="en-US" w:eastAsia="nl-NL"/>
        </w:rPr>
      </w:pPr>
      <w:r w:rsidRPr="00672B3B">
        <w:rPr>
          <w:rFonts w:eastAsia="Times New Roman" w:cs="Times New Roman"/>
          <w:color w:val="000000"/>
          <w:lang w:val="en-US" w:eastAsia="nl-NL"/>
        </w:rPr>
        <w:t>The Charge Point Management System (CPMS) is responsible for keeping track of the stat</w:t>
      </w:r>
      <w:r>
        <w:rPr>
          <w:rFonts w:eastAsia="Times New Roman" w:cs="Times New Roman"/>
          <w:color w:val="000000"/>
          <w:lang w:val="en-US" w:eastAsia="nl-NL"/>
        </w:rPr>
        <w:t>us</w:t>
      </w:r>
      <w:r w:rsidRPr="00672B3B">
        <w:rPr>
          <w:rFonts w:eastAsia="Times New Roman" w:cs="Times New Roman"/>
          <w:color w:val="000000"/>
          <w:lang w:val="en-US" w:eastAsia="nl-NL"/>
        </w:rPr>
        <w:t xml:space="preserve"> of the charging </w:t>
      </w:r>
      <w:r>
        <w:rPr>
          <w:rFonts w:eastAsia="Times New Roman" w:cs="Times New Roman"/>
          <w:color w:val="000000"/>
          <w:lang w:val="en-US" w:eastAsia="nl-NL"/>
        </w:rPr>
        <w:t>point</w:t>
      </w:r>
      <w:r w:rsidRPr="00672B3B">
        <w:rPr>
          <w:rFonts w:eastAsia="Times New Roman" w:cs="Times New Roman"/>
          <w:color w:val="000000"/>
          <w:lang w:val="en-US" w:eastAsia="nl-NL"/>
        </w:rPr>
        <w:t xml:space="preserve">s, for communicating </w:t>
      </w:r>
      <w:r>
        <w:rPr>
          <w:rFonts w:eastAsia="Times New Roman" w:cs="Times New Roman"/>
          <w:color w:val="000000"/>
          <w:lang w:val="en-US" w:eastAsia="nl-NL"/>
        </w:rPr>
        <w:t>with</w:t>
      </w:r>
      <w:r w:rsidRPr="00672B3B">
        <w:rPr>
          <w:rFonts w:eastAsia="Times New Roman" w:cs="Times New Roman"/>
          <w:color w:val="000000"/>
          <w:lang w:val="en-US" w:eastAsia="nl-NL"/>
        </w:rPr>
        <w:t xml:space="preserve"> external parties about its locations and charging sessions, and to provide an interface for aggregators to control the charging speed of the charging stations. This system is primarily used by the</w:t>
      </w:r>
      <w:r>
        <w:rPr>
          <w:rFonts w:eastAsia="Times New Roman" w:cs="Times New Roman"/>
          <w:color w:val="000000"/>
          <w:lang w:val="en-US" w:eastAsia="nl-NL"/>
        </w:rPr>
        <w:t xml:space="preserve"> CPO </w:t>
      </w:r>
      <w:r w:rsidRPr="00672B3B">
        <w:rPr>
          <w:rFonts w:eastAsia="Times New Roman" w:cs="Times New Roman"/>
          <w:color w:val="000000"/>
          <w:lang w:val="en-US" w:eastAsia="nl-NL"/>
        </w:rPr>
        <w:t>that exploits the charging stations. The charging stations connect directly to this system, and it is usually the only communications channel to a charging station.</w:t>
      </w:r>
    </w:p>
    <w:p w14:paraId="3E88A416" w14:textId="45D9F56D" w:rsidR="00317503" w:rsidRPr="00672B3B" w:rsidRDefault="00317503" w:rsidP="00750EC6">
      <w:pPr>
        <w:spacing w:before="100" w:beforeAutospacing="1" w:after="100" w:afterAutospacing="1" w:line="240" w:lineRule="auto"/>
        <w:rPr>
          <w:rFonts w:eastAsia="Times New Roman" w:cs="Times New Roman"/>
          <w:color w:val="000000"/>
          <w:lang w:val="en-US" w:eastAsia="nl-NL"/>
        </w:rPr>
      </w:pPr>
      <w:r w:rsidRPr="00672B3B">
        <w:rPr>
          <w:rFonts w:eastAsia="Times New Roman" w:cs="Times New Roman"/>
          <w:color w:val="000000"/>
          <w:lang w:val="en-US" w:eastAsia="nl-NL"/>
        </w:rPr>
        <w:t xml:space="preserve">In the Interflex project, the CPMS sits between the </w:t>
      </w:r>
      <w:r w:rsidR="003E0A2A" w:rsidRPr="00672B3B">
        <w:rPr>
          <w:rFonts w:eastAsia="Times New Roman" w:cs="Times New Roman"/>
          <w:color w:val="000000"/>
          <w:lang w:val="en-US" w:eastAsia="nl-NL"/>
        </w:rPr>
        <w:t>a</w:t>
      </w:r>
      <w:r w:rsidRPr="00672B3B">
        <w:rPr>
          <w:rFonts w:eastAsia="Times New Roman" w:cs="Times New Roman"/>
          <w:color w:val="000000"/>
          <w:lang w:val="en-US" w:eastAsia="nl-NL"/>
        </w:rPr>
        <w:t xml:space="preserve">ggregator and the </w:t>
      </w:r>
      <w:r w:rsidR="00CB1FA7">
        <w:rPr>
          <w:rFonts w:eastAsia="Times New Roman" w:cs="Times New Roman"/>
          <w:color w:val="000000"/>
          <w:lang w:val="en-US" w:eastAsia="nl-NL"/>
        </w:rPr>
        <w:t>flexible</w:t>
      </w:r>
      <w:r w:rsidRPr="00672B3B">
        <w:rPr>
          <w:rFonts w:eastAsia="Times New Roman" w:cs="Times New Roman"/>
          <w:color w:val="000000"/>
          <w:lang w:val="en-US" w:eastAsia="nl-NL"/>
        </w:rPr>
        <w:t xml:space="preserve"> loads. </w:t>
      </w:r>
      <w:r w:rsidRPr="00A535BC">
        <w:rPr>
          <w:rFonts w:eastAsia="Times New Roman" w:cs="Times New Roman"/>
          <w:color w:val="000000"/>
          <w:lang w:val="en-US" w:eastAsia="nl-NL"/>
        </w:rPr>
        <w:t xml:space="preserve">It </w:t>
      </w:r>
      <w:r w:rsidR="001B14E4">
        <w:rPr>
          <w:rFonts w:eastAsia="Times New Roman" w:cs="Times New Roman"/>
          <w:color w:val="000000"/>
          <w:lang w:val="en-US" w:eastAsia="nl-NL"/>
        </w:rPr>
        <w:t>communicate</w:t>
      </w:r>
      <w:r w:rsidR="005B09AD">
        <w:rPr>
          <w:rFonts w:eastAsia="Times New Roman" w:cs="Times New Roman"/>
          <w:color w:val="000000"/>
          <w:lang w:val="en-US" w:eastAsia="nl-NL"/>
        </w:rPr>
        <w:t>s</w:t>
      </w:r>
      <w:r w:rsidR="00A760A4">
        <w:rPr>
          <w:rFonts w:eastAsia="Times New Roman" w:cs="Times New Roman"/>
          <w:color w:val="000000"/>
          <w:lang w:val="en-US" w:eastAsia="nl-NL"/>
        </w:rPr>
        <w:t xml:space="preserve"> using</w:t>
      </w:r>
      <w:r w:rsidRPr="00A535BC">
        <w:rPr>
          <w:rFonts w:eastAsia="Times New Roman" w:cs="Times New Roman"/>
          <w:color w:val="000000"/>
          <w:lang w:val="en-US" w:eastAsia="nl-NL"/>
        </w:rPr>
        <w:t xml:space="preserve"> the</w:t>
      </w:r>
      <w:r w:rsidR="00A535BC" w:rsidRPr="00A535BC">
        <w:rPr>
          <w:rFonts w:eastAsia="Times New Roman" w:cs="Times New Roman"/>
          <w:color w:val="000000"/>
          <w:lang w:val="en-US" w:eastAsia="nl-NL"/>
        </w:rPr>
        <w:t xml:space="preserve"> </w:t>
      </w:r>
      <w:r w:rsidR="00A535BC" w:rsidRPr="00A535BC">
        <w:rPr>
          <w:rFonts w:eastAsiaTheme="minorHAnsi"/>
          <w:color w:val="000000"/>
          <w:lang w:val="en-US"/>
        </w:rPr>
        <w:t>Open Charge Point Protocol (</w:t>
      </w:r>
      <w:r w:rsidRPr="00A535BC">
        <w:rPr>
          <w:rFonts w:eastAsia="Times New Roman" w:cs="Times New Roman"/>
          <w:color w:val="000000"/>
          <w:lang w:val="en-US" w:eastAsia="nl-NL"/>
        </w:rPr>
        <w:t>OCPP</w:t>
      </w:r>
      <w:r w:rsidR="00A535BC" w:rsidRPr="00A535BC">
        <w:rPr>
          <w:rFonts w:eastAsia="Times New Roman" w:cs="Times New Roman"/>
          <w:color w:val="000000"/>
          <w:lang w:val="en-US" w:eastAsia="nl-NL"/>
        </w:rPr>
        <w:t>)</w:t>
      </w:r>
      <w:r w:rsidRPr="00672B3B">
        <w:rPr>
          <w:rFonts w:eastAsia="Times New Roman" w:cs="Times New Roman"/>
          <w:color w:val="000000"/>
          <w:lang w:val="en-US" w:eastAsia="nl-NL"/>
        </w:rPr>
        <w:t xml:space="preserve"> to the </w:t>
      </w:r>
      <w:r w:rsidR="0097028C">
        <w:rPr>
          <w:rFonts w:eastAsia="Times New Roman" w:cs="Times New Roman"/>
          <w:color w:val="000000"/>
          <w:lang w:val="en-US" w:eastAsia="nl-NL"/>
        </w:rPr>
        <w:t>charging points</w:t>
      </w:r>
      <w:r w:rsidRPr="00672B3B">
        <w:rPr>
          <w:rFonts w:eastAsia="Times New Roman" w:cs="Times New Roman"/>
          <w:color w:val="000000"/>
          <w:lang w:val="en-US" w:eastAsia="nl-NL"/>
        </w:rPr>
        <w:t xml:space="preserve">, and the OCPI protocol to the </w:t>
      </w:r>
      <w:r w:rsidR="00B23438" w:rsidRPr="00672B3B">
        <w:rPr>
          <w:rFonts w:eastAsia="Times New Roman" w:cs="Times New Roman"/>
          <w:color w:val="000000"/>
          <w:lang w:val="en-US" w:eastAsia="nl-NL"/>
        </w:rPr>
        <w:t>a</w:t>
      </w:r>
      <w:r w:rsidRPr="00672B3B">
        <w:rPr>
          <w:rFonts w:eastAsia="Times New Roman" w:cs="Times New Roman"/>
          <w:color w:val="000000"/>
          <w:lang w:val="en-US" w:eastAsia="nl-NL"/>
        </w:rPr>
        <w:t xml:space="preserve">ggregator system. The existing CPMS used to run the </w:t>
      </w:r>
      <w:proofErr w:type="spellStart"/>
      <w:r w:rsidR="00453BC6">
        <w:rPr>
          <w:rFonts w:eastAsia="Times New Roman" w:cs="Times New Roman"/>
          <w:color w:val="000000"/>
          <w:lang w:val="en-US" w:eastAsia="nl-NL"/>
        </w:rPr>
        <w:t>EVNetNL</w:t>
      </w:r>
      <w:proofErr w:type="spellEnd"/>
      <w:r w:rsidR="00A24B8C">
        <w:rPr>
          <w:rFonts w:eastAsia="Times New Roman" w:cs="Times New Roman"/>
          <w:color w:val="000000"/>
          <w:lang w:val="en-US" w:eastAsia="nl-NL"/>
        </w:rPr>
        <w:t>-</w:t>
      </w:r>
      <w:r w:rsidR="0023641C">
        <w:rPr>
          <w:rFonts w:eastAsia="Times New Roman" w:cs="Times New Roman"/>
          <w:color w:val="000000"/>
          <w:lang w:val="en-US" w:eastAsia="nl-NL"/>
        </w:rPr>
        <w:t>charging point</w:t>
      </w:r>
      <w:r w:rsidRPr="00672B3B">
        <w:rPr>
          <w:rFonts w:eastAsia="Times New Roman" w:cs="Times New Roman"/>
          <w:color w:val="000000"/>
          <w:lang w:val="en-US" w:eastAsia="nl-NL"/>
        </w:rPr>
        <w:t xml:space="preserve"> was extended with the OCPI modules </w:t>
      </w:r>
      <w:r w:rsidR="00184139">
        <w:rPr>
          <w:rFonts w:eastAsia="Times New Roman" w:cs="Times New Roman"/>
          <w:color w:val="000000"/>
          <w:lang w:val="en-US" w:eastAsia="nl-NL"/>
        </w:rPr>
        <w:t>as</w:t>
      </w:r>
      <w:r w:rsidRPr="00672B3B">
        <w:rPr>
          <w:rFonts w:eastAsia="Times New Roman" w:cs="Times New Roman"/>
          <w:color w:val="000000"/>
          <w:lang w:val="en-US" w:eastAsia="nl-NL"/>
        </w:rPr>
        <w:t xml:space="preserve"> were mentioned in chapter 2.2.</w:t>
      </w:r>
    </w:p>
    <w:p w14:paraId="1B0BB557" w14:textId="0A1A7A3A" w:rsidR="00317503" w:rsidRPr="00672B3B" w:rsidRDefault="00317503" w:rsidP="00750EC6">
      <w:pPr>
        <w:spacing w:before="100" w:beforeAutospacing="1" w:after="100" w:afterAutospacing="1" w:line="240" w:lineRule="auto"/>
        <w:rPr>
          <w:rFonts w:eastAsia="Times New Roman" w:cs="Times New Roman"/>
          <w:color w:val="000000"/>
          <w:lang w:val="en-US" w:eastAsia="nl-NL"/>
        </w:rPr>
      </w:pPr>
      <w:r w:rsidRPr="00672B3B">
        <w:rPr>
          <w:rFonts w:eastAsia="Times New Roman" w:cs="Times New Roman"/>
          <w:color w:val="000000"/>
          <w:lang w:val="en-US" w:eastAsia="nl-NL"/>
        </w:rPr>
        <w:t xml:space="preserve">Other arrangements for the </w:t>
      </w:r>
      <w:r w:rsidR="00D46A30" w:rsidRPr="00672B3B">
        <w:rPr>
          <w:rFonts w:eastAsia="Times New Roman" w:cs="Times New Roman"/>
          <w:color w:val="000000"/>
          <w:lang w:val="en-US" w:eastAsia="nl-NL"/>
        </w:rPr>
        <w:t>a</w:t>
      </w:r>
      <w:r w:rsidRPr="00672B3B">
        <w:rPr>
          <w:rFonts w:eastAsia="Times New Roman" w:cs="Times New Roman"/>
          <w:color w:val="000000"/>
          <w:lang w:val="en-US" w:eastAsia="nl-NL"/>
        </w:rPr>
        <w:t xml:space="preserve">ggregator to control the charging speed are available as well, but not used in the Interflex project. Examples are that the </w:t>
      </w:r>
      <w:r w:rsidR="00D46A30" w:rsidRPr="00672B3B">
        <w:rPr>
          <w:rFonts w:eastAsia="Times New Roman" w:cs="Times New Roman"/>
          <w:color w:val="000000"/>
          <w:lang w:val="en-US" w:eastAsia="nl-NL"/>
        </w:rPr>
        <w:t>ag</w:t>
      </w:r>
      <w:r w:rsidRPr="00672B3B">
        <w:rPr>
          <w:rFonts w:eastAsia="Times New Roman" w:cs="Times New Roman"/>
          <w:color w:val="000000"/>
          <w:lang w:val="en-US" w:eastAsia="nl-NL"/>
        </w:rPr>
        <w:t xml:space="preserve">gregator would communicate to the vehicle manufacturer's systems to send messages to the vehicle, or that the </w:t>
      </w:r>
      <w:r w:rsidR="007F3F89" w:rsidRPr="00672B3B">
        <w:rPr>
          <w:rFonts w:eastAsia="Times New Roman" w:cs="Times New Roman"/>
          <w:color w:val="000000"/>
          <w:lang w:val="en-US" w:eastAsia="nl-NL"/>
        </w:rPr>
        <w:t>a</w:t>
      </w:r>
      <w:r w:rsidRPr="00672B3B">
        <w:rPr>
          <w:rFonts w:eastAsia="Times New Roman" w:cs="Times New Roman"/>
          <w:color w:val="000000"/>
          <w:lang w:val="en-US" w:eastAsia="nl-NL"/>
        </w:rPr>
        <w:t xml:space="preserve">ggregator would communicate to some local energy management system on a charging site that has a direct connection to the </w:t>
      </w:r>
      <w:r w:rsidR="0097028C">
        <w:rPr>
          <w:rFonts w:eastAsia="Times New Roman" w:cs="Times New Roman"/>
          <w:color w:val="000000"/>
          <w:lang w:val="en-US" w:eastAsia="nl-NL"/>
        </w:rPr>
        <w:t>charging points</w:t>
      </w:r>
      <w:r w:rsidRPr="00672B3B">
        <w:rPr>
          <w:rFonts w:eastAsia="Times New Roman" w:cs="Times New Roman"/>
          <w:color w:val="000000"/>
          <w:lang w:val="en-US" w:eastAsia="nl-NL"/>
        </w:rPr>
        <w:t>.</w:t>
      </w:r>
    </w:p>
    <w:p w14:paraId="30A5E4AC" w14:textId="16396E5F" w:rsidR="00317503" w:rsidRPr="001A7C9E" w:rsidRDefault="00317503" w:rsidP="001A7C9E">
      <w:pPr>
        <w:spacing w:line="240" w:lineRule="auto"/>
        <w:rPr>
          <w:rFonts w:eastAsia="Times New Roman"/>
          <w:b/>
          <w:szCs w:val="24"/>
          <w:lang w:val="en-US"/>
        </w:rPr>
      </w:pPr>
      <w:r w:rsidRPr="001A7C9E">
        <w:rPr>
          <w:rFonts w:eastAsia="Times New Roman"/>
          <w:b/>
          <w:szCs w:val="24"/>
          <w:lang w:val="en-US"/>
        </w:rPr>
        <w:t>Operator user interfaces of CPMS</w:t>
      </w:r>
    </w:p>
    <w:p w14:paraId="67427898" w14:textId="2EDF25B6" w:rsidR="00317503" w:rsidRPr="00672B3B" w:rsidRDefault="00317503" w:rsidP="00750EC6">
      <w:pPr>
        <w:spacing w:line="240" w:lineRule="auto"/>
        <w:rPr>
          <w:rFonts w:eastAsia="Times New Roman"/>
          <w:szCs w:val="24"/>
          <w:lang w:val="en-US"/>
        </w:rPr>
      </w:pPr>
      <w:r w:rsidRPr="00672B3B">
        <w:rPr>
          <w:rFonts w:eastAsia="Times New Roman"/>
          <w:szCs w:val="24"/>
          <w:lang w:val="en-US"/>
        </w:rPr>
        <w:t>The purpose of the protocol is to involve the EV</w:t>
      </w:r>
      <w:r w:rsidR="00852922">
        <w:rPr>
          <w:rFonts w:eastAsia="Times New Roman"/>
          <w:szCs w:val="24"/>
          <w:lang w:val="en-US"/>
        </w:rPr>
        <w:t xml:space="preserve"> </w:t>
      </w:r>
      <w:r w:rsidRPr="00672B3B">
        <w:rPr>
          <w:rFonts w:eastAsia="Times New Roman"/>
          <w:szCs w:val="24"/>
          <w:lang w:val="en-US"/>
        </w:rPr>
        <w:t>driver in the smart charging and to prove his or her acceptance of flexibility transactions. The following points of attention apply:</w:t>
      </w:r>
    </w:p>
    <w:p w14:paraId="7C193E73" w14:textId="77777777" w:rsidR="00317503" w:rsidRPr="00672B3B" w:rsidRDefault="00317503" w:rsidP="00750EC6">
      <w:pPr>
        <w:pStyle w:val="Lijstalinea"/>
        <w:numPr>
          <w:ilvl w:val="0"/>
          <w:numId w:val="7"/>
        </w:numPr>
        <w:spacing w:line="240" w:lineRule="auto"/>
        <w:rPr>
          <w:rFonts w:eastAsia="Times New Roman"/>
          <w:szCs w:val="24"/>
          <w:lang w:val="en-US"/>
        </w:rPr>
      </w:pPr>
      <w:r w:rsidRPr="00672B3B">
        <w:rPr>
          <w:rFonts w:eastAsia="Times New Roman"/>
          <w:szCs w:val="24"/>
          <w:lang w:val="en-US"/>
        </w:rPr>
        <w:t xml:space="preserve">The driver needs to be able to decide on whether or not to hand over the EV for flexibility during each charging session. </w:t>
      </w:r>
    </w:p>
    <w:p w14:paraId="6F7DBCCF" w14:textId="77777777" w:rsidR="00317503" w:rsidRPr="00672B3B" w:rsidRDefault="00317503" w:rsidP="00750EC6">
      <w:pPr>
        <w:pStyle w:val="Lijstalinea"/>
        <w:numPr>
          <w:ilvl w:val="0"/>
          <w:numId w:val="7"/>
        </w:numPr>
        <w:spacing w:line="240" w:lineRule="auto"/>
        <w:rPr>
          <w:rFonts w:eastAsia="Times New Roman"/>
          <w:szCs w:val="24"/>
          <w:lang w:val="en-US"/>
        </w:rPr>
      </w:pPr>
      <w:r w:rsidRPr="00672B3B">
        <w:rPr>
          <w:rFonts w:eastAsia="Times New Roman"/>
          <w:szCs w:val="24"/>
          <w:lang w:val="en-US"/>
        </w:rPr>
        <w:t>Involvement of multiple commercial parties in one charging session should be avoided when this is not adding to the benefit or comfort of the driver.</w:t>
      </w:r>
    </w:p>
    <w:p w14:paraId="45C134EE" w14:textId="77777777" w:rsidR="00317503" w:rsidRPr="00672B3B" w:rsidRDefault="00317503" w:rsidP="00750EC6">
      <w:pPr>
        <w:pStyle w:val="Lijstalinea"/>
        <w:numPr>
          <w:ilvl w:val="0"/>
          <w:numId w:val="7"/>
        </w:numPr>
        <w:spacing w:line="240" w:lineRule="auto"/>
        <w:rPr>
          <w:rFonts w:eastAsia="Times New Roman"/>
          <w:szCs w:val="24"/>
          <w:lang w:val="en-US"/>
        </w:rPr>
      </w:pPr>
      <w:r w:rsidRPr="00672B3B">
        <w:rPr>
          <w:rFonts w:eastAsia="Times New Roman"/>
          <w:szCs w:val="24"/>
          <w:lang w:val="en-US"/>
        </w:rPr>
        <w:t xml:space="preserve">Whenever an aggregator applies for flexibility, he needs to be able to prove he has permission from the involved driver to do so. </w:t>
      </w:r>
    </w:p>
    <w:p w14:paraId="20185F50" w14:textId="77777777" w:rsidR="00317503" w:rsidRPr="00672B3B" w:rsidRDefault="00317503" w:rsidP="00750EC6">
      <w:pPr>
        <w:pStyle w:val="Lijstalinea"/>
        <w:numPr>
          <w:ilvl w:val="0"/>
          <w:numId w:val="7"/>
        </w:numPr>
        <w:spacing w:line="240" w:lineRule="auto"/>
        <w:rPr>
          <w:rFonts w:eastAsia="Times New Roman"/>
          <w:szCs w:val="24"/>
          <w:lang w:val="en-US"/>
        </w:rPr>
      </w:pPr>
      <w:r w:rsidRPr="00672B3B">
        <w:rPr>
          <w:rFonts w:eastAsia="Times New Roman"/>
          <w:szCs w:val="24"/>
          <w:lang w:val="en-US"/>
        </w:rPr>
        <w:t>Proof has to be sent to the CPO.</w:t>
      </w:r>
    </w:p>
    <w:p w14:paraId="620D3329" w14:textId="77777777" w:rsidR="00317503" w:rsidRPr="00672B3B" w:rsidRDefault="00317503" w:rsidP="00750EC6">
      <w:pPr>
        <w:spacing w:line="240" w:lineRule="auto"/>
        <w:rPr>
          <w:rFonts w:eastAsia="Times New Roman"/>
          <w:szCs w:val="24"/>
          <w:lang w:val="en-US"/>
        </w:rPr>
      </w:pPr>
    </w:p>
    <w:p w14:paraId="2F70A774" w14:textId="34BEA1CE" w:rsidR="00317503" w:rsidRDefault="00464F63" w:rsidP="00750EC6">
      <w:pPr>
        <w:rPr>
          <w:lang w:val="en-US"/>
        </w:rPr>
      </w:pPr>
      <w:r>
        <w:rPr>
          <w:lang w:val="en-US"/>
        </w:rPr>
        <w:t xml:space="preserve">In this project, </w:t>
      </w:r>
      <w:proofErr w:type="spellStart"/>
      <w:r w:rsidRPr="00672B3B">
        <w:rPr>
          <w:lang w:val="en-US"/>
        </w:rPr>
        <w:t>Jedlix</w:t>
      </w:r>
      <w:proofErr w:type="spellEnd"/>
      <w:r w:rsidRPr="00672B3B">
        <w:rPr>
          <w:lang w:val="en-US"/>
        </w:rPr>
        <w:t xml:space="preserve"> is responsible </w:t>
      </w:r>
      <w:r w:rsidR="00317503" w:rsidRPr="00672B3B">
        <w:rPr>
          <w:lang w:val="en-US"/>
        </w:rPr>
        <w:t xml:space="preserve">for the flexibility requests and </w:t>
      </w:r>
      <w:proofErr w:type="spellStart"/>
      <w:r w:rsidR="00453BC6">
        <w:rPr>
          <w:lang w:val="en-US"/>
        </w:rPr>
        <w:t>EVNetNL</w:t>
      </w:r>
      <w:proofErr w:type="spellEnd"/>
      <w:r w:rsidR="00317503" w:rsidRPr="00672B3B">
        <w:rPr>
          <w:lang w:val="en-US"/>
        </w:rPr>
        <w:t xml:space="preserve"> is the CPO. </w:t>
      </w:r>
      <w:proofErr w:type="spellStart"/>
      <w:r w:rsidR="00C17049" w:rsidRPr="00672B3B">
        <w:rPr>
          <w:lang w:val="en-US"/>
        </w:rPr>
        <w:t>Jedlix</w:t>
      </w:r>
      <w:proofErr w:type="spellEnd"/>
      <w:r w:rsidR="00C17049" w:rsidRPr="00672B3B">
        <w:rPr>
          <w:lang w:val="en-US"/>
        </w:rPr>
        <w:t xml:space="preserve"> has </w:t>
      </w:r>
      <w:r w:rsidR="00C17049">
        <w:rPr>
          <w:lang w:val="en-US"/>
        </w:rPr>
        <w:t>recruited</w:t>
      </w:r>
      <w:r w:rsidR="00C17049" w:rsidRPr="00672B3B">
        <w:rPr>
          <w:lang w:val="en-US"/>
        </w:rPr>
        <w:t xml:space="preserve"> </w:t>
      </w:r>
      <w:r w:rsidR="00317503" w:rsidRPr="00672B3B">
        <w:rPr>
          <w:lang w:val="en-US"/>
        </w:rPr>
        <w:t xml:space="preserve">EV drivers for the pilot and for these drivers, all identification numbers have been sent to </w:t>
      </w:r>
      <w:proofErr w:type="spellStart"/>
      <w:r w:rsidR="00453BC6">
        <w:rPr>
          <w:lang w:val="en-US"/>
        </w:rPr>
        <w:t>EVNetNL</w:t>
      </w:r>
      <w:proofErr w:type="spellEnd"/>
      <w:r w:rsidR="00317503" w:rsidRPr="00672B3B">
        <w:rPr>
          <w:lang w:val="en-US"/>
        </w:rPr>
        <w:t xml:space="preserve">. </w:t>
      </w:r>
      <w:proofErr w:type="spellStart"/>
      <w:r w:rsidR="00453BC6">
        <w:rPr>
          <w:lang w:val="en-US"/>
        </w:rPr>
        <w:t>EVNetNL</w:t>
      </w:r>
      <w:proofErr w:type="spellEnd"/>
      <w:r w:rsidR="00317503" w:rsidRPr="00672B3B">
        <w:rPr>
          <w:lang w:val="en-US"/>
        </w:rPr>
        <w:t xml:space="preserve"> keeps a register of these identification numbers and checks each charging request with this register. If the charging request originates from a </w:t>
      </w:r>
      <w:r w:rsidR="00317503" w:rsidRPr="00672B3B">
        <w:rPr>
          <w:lang w:val="en-US"/>
        </w:rPr>
        <w:lastRenderedPageBreak/>
        <w:t xml:space="preserve">driver who is listed in the register, </w:t>
      </w:r>
      <w:proofErr w:type="spellStart"/>
      <w:r w:rsidR="00317503" w:rsidRPr="00672B3B">
        <w:rPr>
          <w:lang w:val="en-US"/>
        </w:rPr>
        <w:t>Jedlix</w:t>
      </w:r>
      <w:proofErr w:type="spellEnd"/>
      <w:r w:rsidR="00317503" w:rsidRPr="00672B3B">
        <w:rPr>
          <w:lang w:val="en-US"/>
        </w:rPr>
        <w:t xml:space="preserve"> is allowed to apply smart charging in this session, using OCPI charging profiles. </w:t>
      </w:r>
    </w:p>
    <w:p w14:paraId="105238FA" w14:textId="77777777" w:rsidR="003E4458" w:rsidRPr="00672B3B" w:rsidRDefault="003E4458" w:rsidP="00750EC6">
      <w:pPr>
        <w:rPr>
          <w:lang w:val="en-US"/>
        </w:rPr>
      </w:pPr>
    </w:p>
    <w:p w14:paraId="5ADC257D" w14:textId="40BF0E81" w:rsidR="008F0EAA" w:rsidRDefault="00065A75" w:rsidP="003E4458">
      <w:pPr>
        <w:keepLines/>
        <w:jc w:val="left"/>
        <w:rPr>
          <w:lang w:val="en-US"/>
        </w:rPr>
      </w:pPr>
      <w:r w:rsidRPr="00672B3B">
        <w:rPr>
          <w:lang w:val="en-US"/>
        </w:rPr>
        <w:t xml:space="preserve">The figure below shows the </w:t>
      </w:r>
      <w:r w:rsidR="0044009E">
        <w:rPr>
          <w:lang w:val="en-US"/>
        </w:rPr>
        <w:t>o</w:t>
      </w:r>
      <w:r w:rsidR="0044009E" w:rsidRPr="00672B3B">
        <w:rPr>
          <w:lang w:val="en-US"/>
        </w:rPr>
        <w:t>perator user interface</w:t>
      </w:r>
      <w:r w:rsidR="0044009E">
        <w:rPr>
          <w:lang w:val="en-US"/>
        </w:rPr>
        <w:t xml:space="preserve"> between the aggregator, charge point operator (CPO) and charging session, </w:t>
      </w:r>
      <w:r w:rsidRPr="00672B3B">
        <w:rPr>
          <w:lang w:val="en-US"/>
        </w:rPr>
        <w:t>currently in operation.</w:t>
      </w:r>
      <w:r w:rsidR="00DA3C86">
        <w:rPr>
          <w:lang w:val="en-US"/>
        </w:rPr>
        <w:t xml:space="preserve"> </w:t>
      </w:r>
      <w:r w:rsidR="00482ED3">
        <w:rPr>
          <w:lang w:val="en-US"/>
        </w:rPr>
        <w:t>An i</w:t>
      </w:r>
      <w:r w:rsidR="00DE49D7" w:rsidRPr="00DE49D7">
        <w:rPr>
          <w:lang w:val="en-US"/>
        </w:rPr>
        <w:t xml:space="preserve">mportant aspect of the interface is to have a </w:t>
      </w:r>
      <w:r w:rsidR="00C92D95">
        <w:rPr>
          <w:lang w:val="en-US"/>
        </w:rPr>
        <w:t>current</w:t>
      </w:r>
      <w:r w:rsidR="00DE49D7" w:rsidRPr="00DE49D7">
        <w:rPr>
          <w:lang w:val="en-US"/>
        </w:rPr>
        <w:t xml:space="preserve"> validation of the charging request with the</w:t>
      </w:r>
      <w:r w:rsidR="00750EC6">
        <w:rPr>
          <w:lang w:val="en-US"/>
        </w:rPr>
        <w:t xml:space="preserve"> </w:t>
      </w:r>
      <w:r w:rsidR="00DE49D7" w:rsidRPr="00DE49D7">
        <w:rPr>
          <w:lang w:val="en-US"/>
        </w:rPr>
        <w:t>register</w:t>
      </w:r>
      <w:r w:rsidR="008F0EAA">
        <w:rPr>
          <w:lang w:val="en-US"/>
        </w:rPr>
        <w:t xml:space="preserve"> of </w:t>
      </w:r>
      <w:proofErr w:type="spellStart"/>
      <w:r w:rsidR="008F0EAA">
        <w:rPr>
          <w:lang w:val="en-US"/>
        </w:rPr>
        <w:t>EV</w:t>
      </w:r>
      <w:r w:rsidR="004F0121">
        <w:rPr>
          <w:lang w:val="en-US"/>
        </w:rPr>
        <w:t>NetNL</w:t>
      </w:r>
      <w:proofErr w:type="spellEnd"/>
      <w:r w:rsidR="004F0121">
        <w:rPr>
          <w:lang w:val="en-US"/>
        </w:rPr>
        <w:t>.</w:t>
      </w:r>
      <w:r w:rsidR="00DE49D7" w:rsidRPr="00DE49D7">
        <w:rPr>
          <w:lang w:val="en-US"/>
        </w:rPr>
        <w:t xml:space="preserve"> </w:t>
      </w:r>
    </w:p>
    <w:p w14:paraId="22B74A4E" w14:textId="77777777" w:rsidR="008F0EAA" w:rsidRDefault="008F0EAA" w:rsidP="003E4458">
      <w:pPr>
        <w:keepLines/>
        <w:jc w:val="left"/>
        <w:rPr>
          <w:lang w:val="en-US"/>
        </w:rPr>
      </w:pPr>
    </w:p>
    <w:p w14:paraId="343C9B21" w14:textId="77777777" w:rsidR="006E0D06" w:rsidRDefault="00332C4F" w:rsidP="006E0D06">
      <w:pPr>
        <w:keepNext/>
        <w:keepLines/>
        <w:jc w:val="left"/>
      </w:pPr>
      <w:r>
        <w:rPr>
          <w:rFonts w:eastAsia="Times New Roman"/>
          <w:noProof/>
          <w:color w:val="000000"/>
          <w:sz w:val="24"/>
          <w:szCs w:val="24"/>
        </w:rPr>
        <w:drawing>
          <wp:inline distT="0" distB="0" distL="0" distR="0" wp14:anchorId="481FEB6E" wp14:editId="37B1D143">
            <wp:extent cx="4873011" cy="2395830"/>
            <wp:effectExtent l="0" t="0" r="3810" b="5080"/>
            <wp:docPr id="12" name="Afbeelding 12" descr="cid:6d62e5ea-2210-42d0-acf2-7cd15b593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d62e5ea-2210-42d0-acf2-7cd15b593f66"/>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3903" t="14093" r="11473" b="9925"/>
                    <a:stretch/>
                  </pic:blipFill>
                  <pic:spPr bwMode="auto">
                    <a:xfrm>
                      <a:off x="0" y="0"/>
                      <a:ext cx="4873843" cy="2396239"/>
                    </a:xfrm>
                    <a:prstGeom prst="rect">
                      <a:avLst/>
                    </a:prstGeom>
                    <a:noFill/>
                    <a:ln>
                      <a:noFill/>
                    </a:ln>
                    <a:extLst>
                      <a:ext uri="{53640926-AAD7-44D8-BBD7-CCE9431645EC}">
                        <a14:shadowObscured xmlns:a14="http://schemas.microsoft.com/office/drawing/2010/main"/>
                      </a:ext>
                    </a:extLst>
                  </pic:spPr>
                </pic:pic>
              </a:graphicData>
            </a:graphic>
          </wp:inline>
        </w:drawing>
      </w:r>
    </w:p>
    <w:p w14:paraId="0347753A" w14:textId="3F475692" w:rsidR="00630D0B" w:rsidRPr="00672B3B" w:rsidRDefault="006E0D06" w:rsidP="006E0D06">
      <w:pPr>
        <w:pStyle w:val="Bijschrift"/>
        <w:jc w:val="left"/>
        <w:rPr>
          <w:lang w:val="en-US"/>
        </w:rPr>
      </w:pPr>
      <w:bookmarkStart w:id="17" w:name="_Toc12021521"/>
      <w:r>
        <w:t xml:space="preserve">Figure </w:t>
      </w:r>
      <w:r>
        <w:fldChar w:fldCharType="begin"/>
      </w:r>
      <w:r>
        <w:instrText xml:space="preserve"> SEQ Figure \* ARABIC </w:instrText>
      </w:r>
      <w:r>
        <w:fldChar w:fldCharType="separate"/>
      </w:r>
      <w:r w:rsidR="009063A8">
        <w:rPr>
          <w:noProof/>
        </w:rPr>
        <w:t>4</w:t>
      </w:r>
      <w:r>
        <w:fldChar w:fldCharType="end"/>
      </w:r>
      <w:r>
        <w:t xml:space="preserve"> - Operator user interface</w:t>
      </w:r>
      <w:bookmarkEnd w:id="17"/>
    </w:p>
    <w:p w14:paraId="01F3B385" w14:textId="7FD87C1B" w:rsidR="00317503" w:rsidRPr="00672B3B" w:rsidRDefault="00E70A71" w:rsidP="00750EC6">
      <w:pPr>
        <w:rPr>
          <w:b/>
          <w:lang w:val="en-US"/>
        </w:rPr>
      </w:pPr>
      <w:r>
        <w:rPr>
          <w:b/>
          <w:lang w:val="en-US"/>
        </w:rPr>
        <w:t>Experiences</w:t>
      </w:r>
    </w:p>
    <w:p w14:paraId="504D2FB1" w14:textId="77777777" w:rsidR="00317503" w:rsidRPr="00672B3B" w:rsidRDefault="00317503" w:rsidP="00750EC6">
      <w:pPr>
        <w:rPr>
          <w:lang w:val="en-US"/>
        </w:rPr>
      </w:pPr>
      <w:r w:rsidRPr="00672B3B">
        <w:rPr>
          <w:lang w:val="en-US"/>
        </w:rPr>
        <w:t xml:space="preserve">This method has the following limitations: </w:t>
      </w:r>
    </w:p>
    <w:p w14:paraId="3C2B87F8" w14:textId="5FE7789A" w:rsidR="00317503" w:rsidRPr="00672B3B" w:rsidRDefault="00317503" w:rsidP="00750EC6">
      <w:pPr>
        <w:pStyle w:val="Lijstalinea"/>
        <w:numPr>
          <w:ilvl w:val="0"/>
          <w:numId w:val="18"/>
        </w:numPr>
        <w:rPr>
          <w:lang w:val="en-US"/>
        </w:rPr>
      </w:pPr>
      <w:r w:rsidRPr="00672B3B">
        <w:rPr>
          <w:lang w:val="en-US"/>
        </w:rPr>
        <w:t xml:space="preserve">The </w:t>
      </w:r>
      <w:r w:rsidR="005F2AEC">
        <w:rPr>
          <w:lang w:val="en-US"/>
        </w:rPr>
        <w:t xml:space="preserve">database </w:t>
      </w:r>
      <w:r w:rsidRPr="00672B3B">
        <w:rPr>
          <w:lang w:val="en-US"/>
        </w:rPr>
        <w:t>table</w:t>
      </w:r>
      <w:r w:rsidR="005F2AEC">
        <w:rPr>
          <w:lang w:val="en-US"/>
        </w:rPr>
        <w:t xml:space="preserve"> </w:t>
      </w:r>
      <w:r w:rsidRPr="00672B3B">
        <w:rPr>
          <w:lang w:val="en-US"/>
        </w:rPr>
        <w:t>in which the identification numbers are registered is hard</w:t>
      </w:r>
      <w:r w:rsidR="005F2AEC">
        <w:rPr>
          <w:lang w:val="en-US"/>
        </w:rPr>
        <w:t xml:space="preserve"> </w:t>
      </w:r>
      <w:r w:rsidRPr="00672B3B">
        <w:rPr>
          <w:lang w:val="en-US"/>
        </w:rPr>
        <w:t>coded. This makes is difficult to scale up.</w:t>
      </w:r>
    </w:p>
    <w:p w14:paraId="638A7EFD" w14:textId="77777777" w:rsidR="001F0B6F" w:rsidRPr="00672B3B" w:rsidRDefault="001F0B6F" w:rsidP="00750EC6">
      <w:pPr>
        <w:pStyle w:val="Lijstalinea"/>
        <w:numPr>
          <w:ilvl w:val="0"/>
          <w:numId w:val="18"/>
        </w:numPr>
        <w:rPr>
          <w:lang w:val="en-US"/>
        </w:rPr>
      </w:pPr>
      <w:r w:rsidRPr="00672B3B">
        <w:rPr>
          <w:lang w:val="en-US"/>
        </w:rPr>
        <w:t xml:space="preserve">The CPO cannot check </w:t>
      </w:r>
      <w:r>
        <w:rPr>
          <w:lang w:val="en-US"/>
        </w:rPr>
        <w:t>whether</w:t>
      </w:r>
      <w:r w:rsidRPr="00672B3B">
        <w:rPr>
          <w:lang w:val="en-US"/>
        </w:rPr>
        <w:t xml:space="preserve"> the registered ID’s are up-to-date. Therefore</w:t>
      </w:r>
      <w:r>
        <w:rPr>
          <w:lang w:val="en-US"/>
        </w:rPr>
        <w:t>,</w:t>
      </w:r>
      <w:r w:rsidRPr="00672B3B">
        <w:rPr>
          <w:lang w:val="en-US"/>
        </w:rPr>
        <w:t xml:space="preserve"> the CPO cannot know whether the aggregator still has permission of the EV driver.</w:t>
      </w:r>
    </w:p>
    <w:p w14:paraId="5336A5B2" w14:textId="77777777" w:rsidR="001F0B6F" w:rsidRPr="00672B3B" w:rsidRDefault="001F0B6F" w:rsidP="00750EC6">
      <w:pPr>
        <w:pStyle w:val="Lijstalinea"/>
        <w:numPr>
          <w:ilvl w:val="0"/>
          <w:numId w:val="18"/>
        </w:numPr>
        <w:rPr>
          <w:lang w:val="en-US"/>
        </w:rPr>
      </w:pPr>
      <w:r>
        <w:rPr>
          <w:lang w:val="en-US"/>
        </w:rPr>
        <w:t xml:space="preserve">Not all </w:t>
      </w:r>
      <w:r w:rsidRPr="00672B3B">
        <w:rPr>
          <w:lang w:val="en-US"/>
        </w:rPr>
        <w:t xml:space="preserve">IDs have the same format and need to be processed into a uniform format. </w:t>
      </w:r>
    </w:p>
    <w:p w14:paraId="727F8C2E" w14:textId="77777777" w:rsidR="001F0B6F" w:rsidRPr="00672B3B" w:rsidRDefault="001F0B6F" w:rsidP="00750EC6">
      <w:pPr>
        <w:pStyle w:val="Lijstalinea"/>
        <w:numPr>
          <w:ilvl w:val="0"/>
          <w:numId w:val="18"/>
        </w:numPr>
        <w:rPr>
          <w:lang w:val="en-US"/>
        </w:rPr>
      </w:pPr>
      <w:r w:rsidRPr="00672B3B">
        <w:rPr>
          <w:lang w:val="en-US"/>
        </w:rPr>
        <w:t>There is no guarantee IDs will remain valid throughout the pilot.</w:t>
      </w:r>
    </w:p>
    <w:p w14:paraId="2231BDD8" w14:textId="77777777" w:rsidR="001F0B6F" w:rsidRPr="00672B3B" w:rsidRDefault="001F0B6F" w:rsidP="00750EC6">
      <w:pPr>
        <w:pStyle w:val="Lijstalinea"/>
        <w:numPr>
          <w:ilvl w:val="0"/>
          <w:numId w:val="18"/>
        </w:numPr>
        <w:rPr>
          <w:lang w:val="en-US"/>
        </w:rPr>
      </w:pPr>
      <w:r w:rsidRPr="00672B3B">
        <w:rPr>
          <w:lang w:val="en-US"/>
        </w:rPr>
        <w:t>The procedure is unclear to EV drivers: a single permission may result in altered charging behavior per session, with no message to the EV driver with respect to duration and character of the altered charging behavior.</w:t>
      </w:r>
    </w:p>
    <w:p w14:paraId="694CC821" w14:textId="77777777" w:rsidR="001F0B6F" w:rsidRPr="00672B3B" w:rsidRDefault="001F0B6F" w:rsidP="00750EC6">
      <w:pPr>
        <w:pStyle w:val="Lijstalinea"/>
        <w:numPr>
          <w:ilvl w:val="0"/>
          <w:numId w:val="18"/>
        </w:numPr>
        <w:rPr>
          <w:lang w:val="en-US"/>
        </w:rPr>
      </w:pPr>
      <w:r w:rsidRPr="00672B3B">
        <w:rPr>
          <w:lang w:val="en-US"/>
        </w:rPr>
        <w:t>The EV driver cannot yet indicate availability per session</w:t>
      </w:r>
      <w:r>
        <w:rPr>
          <w:lang w:val="en-US"/>
        </w:rPr>
        <w:t>.</w:t>
      </w:r>
    </w:p>
    <w:p w14:paraId="41A690D3" w14:textId="78FA61C6" w:rsidR="001F0B6F" w:rsidRDefault="001F0B6F" w:rsidP="00750EC6">
      <w:pPr>
        <w:pStyle w:val="Lijstalinea"/>
        <w:numPr>
          <w:ilvl w:val="0"/>
          <w:numId w:val="18"/>
        </w:numPr>
        <w:rPr>
          <w:lang w:val="en-US"/>
        </w:rPr>
      </w:pPr>
      <w:r w:rsidRPr="00672B3B">
        <w:rPr>
          <w:lang w:val="en-US"/>
        </w:rPr>
        <w:t>It is difficult for the EV driver to withdraw permission</w:t>
      </w:r>
      <w:r>
        <w:rPr>
          <w:lang w:val="en-US"/>
        </w:rPr>
        <w:t>.</w:t>
      </w:r>
    </w:p>
    <w:p w14:paraId="3885D0DB" w14:textId="5657FBA5" w:rsidR="00035787" w:rsidRDefault="00035787" w:rsidP="00750EC6">
      <w:pPr>
        <w:rPr>
          <w:lang w:val="en-US"/>
        </w:rPr>
      </w:pPr>
    </w:p>
    <w:p w14:paraId="5725C6E2" w14:textId="77777777" w:rsidR="00810930" w:rsidRPr="00672B3B" w:rsidRDefault="00810930" w:rsidP="00750EC6">
      <w:pPr>
        <w:rPr>
          <w:lang w:val="en-US"/>
        </w:rPr>
      </w:pPr>
    </w:p>
    <w:p w14:paraId="04F395E3" w14:textId="20F6BAE3" w:rsidR="009A02A0" w:rsidRPr="00672B3B" w:rsidRDefault="0097028C" w:rsidP="00750EC6">
      <w:pPr>
        <w:pStyle w:val="Kop2"/>
        <w:rPr>
          <w:lang w:val="en-US"/>
        </w:rPr>
      </w:pPr>
      <w:bookmarkStart w:id="18" w:name="_Toc12021494"/>
      <w:r>
        <w:rPr>
          <w:lang w:val="en-US"/>
        </w:rPr>
        <w:t>Charging points</w:t>
      </w:r>
      <w:bookmarkEnd w:id="18"/>
    </w:p>
    <w:p w14:paraId="3D353EB4" w14:textId="2334644C" w:rsidR="002B6EF1" w:rsidRPr="00672B3B" w:rsidRDefault="00A000E1" w:rsidP="00750EC6">
      <w:pPr>
        <w:spacing w:before="100" w:beforeAutospacing="1" w:after="100" w:afterAutospacing="1" w:line="240" w:lineRule="auto"/>
        <w:rPr>
          <w:rFonts w:eastAsia="Times New Roman" w:cs="Times New Roman"/>
          <w:color w:val="000000"/>
          <w:lang w:val="en-US" w:eastAsia="nl-NL"/>
        </w:rPr>
      </w:pPr>
      <w:r w:rsidRPr="00672B3B">
        <w:rPr>
          <w:rFonts w:eastAsia="Times New Roman" w:cs="Times New Roman"/>
          <w:color w:val="000000"/>
          <w:lang w:val="en-US" w:eastAsia="nl-NL"/>
        </w:rPr>
        <w:t xml:space="preserve">13 identical dual-socket </w:t>
      </w:r>
      <w:r w:rsidR="0097028C">
        <w:rPr>
          <w:rFonts w:eastAsia="Times New Roman" w:cs="Times New Roman"/>
          <w:color w:val="000000"/>
          <w:lang w:val="en-US" w:eastAsia="nl-NL"/>
        </w:rPr>
        <w:t>charging points</w:t>
      </w:r>
      <w:r w:rsidRPr="00672B3B">
        <w:rPr>
          <w:rFonts w:eastAsia="Times New Roman" w:cs="Times New Roman"/>
          <w:color w:val="000000"/>
          <w:lang w:val="en-US" w:eastAsia="nl-NL"/>
        </w:rPr>
        <w:t xml:space="preserve"> are used that support the OCPP 1.6 protocol for communicating to the CPMS over a GPRS data connection.</w:t>
      </w:r>
      <w:r w:rsidR="00FD0FF0">
        <w:rPr>
          <w:rFonts w:eastAsia="Times New Roman" w:cs="Times New Roman"/>
          <w:color w:val="000000"/>
          <w:lang w:val="en-US" w:eastAsia="nl-NL"/>
        </w:rPr>
        <w:t xml:space="preserve"> </w:t>
      </w:r>
      <w:r w:rsidR="00594CEA" w:rsidRPr="00672B3B">
        <w:rPr>
          <w:rFonts w:eastAsia="Times New Roman" w:cs="Times New Roman"/>
          <w:color w:val="000000"/>
          <w:lang w:val="en-US" w:eastAsia="nl-NL"/>
        </w:rPr>
        <w:t xml:space="preserve">These </w:t>
      </w:r>
      <w:r w:rsidR="0097028C">
        <w:rPr>
          <w:rFonts w:eastAsia="Times New Roman" w:cs="Times New Roman"/>
          <w:color w:val="000000"/>
          <w:lang w:val="en-US" w:eastAsia="nl-NL"/>
        </w:rPr>
        <w:t>charging points</w:t>
      </w:r>
      <w:r w:rsidR="00594CEA" w:rsidRPr="00672B3B">
        <w:rPr>
          <w:rFonts w:eastAsia="Times New Roman" w:cs="Times New Roman"/>
          <w:color w:val="000000"/>
          <w:lang w:val="en-US" w:eastAsia="nl-NL"/>
        </w:rPr>
        <w:t xml:space="preserve"> are rated up to 3x16 A per socket, or 3x25 A combined current on both channels, and they will self-regulate the charging current of each socket to not exceed the station's maximum allowed current of 3x25 A when both sockets are in use. These sockets are standard IEC-62196 "Type 2" sockets that support three-phase AC </w:t>
      </w:r>
      <w:r w:rsidR="00F664E0" w:rsidRPr="00672B3B">
        <w:rPr>
          <w:rFonts w:eastAsia="Times New Roman" w:cs="Times New Roman"/>
          <w:color w:val="000000"/>
          <w:lang w:val="en-US" w:eastAsia="nl-NL"/>
        </w:rPr>
        <w:t xml:space="preserve">(alternating current) </w:t>
      </w:r>
      <w:r w:rsidR="00594CEA" w:rsidRPr="00672B3B">
        <w:rPr>
          <w:rFonts w:eastAsia="Times New Roman" w:cs="Times New Roman"/>
          <w:color w:val="000000"/>
          <w:lang w:val="en-US" w:eastAsia="nl-NL"/>
        </w:rPr>
        <w:t>charging. RFID is used for driver identification (using charging cards).</w:t>
      </w:r>
    </w:p>
    <w:p w14:paraId="4A79B1BC" w14:textId="736CA1E7" w:rsidR="00594CEA" w:rsidRPr="00672B3B" w:rsidRDefault="00594CEA" w:rsidP="00750EC6">
      <w:pPr>
        <w:spacing w:before="100" w:beforeAutospacing="1" w:after="100" w:afterAutospacing="1" w:line="240" w:lineRule="auto"/>
        <w:rPr>
          <w:rFonts w:eastAsia="Times New Roman" w:cs="Times New Roman"/>
          <w:color w:val="000000"/>
          <w:lang w:val="en-US" w:eastAsia="nl-NL"/>
        </w:rPr>
      </w:pPr>
      <w:r w:rsidRPr="00672B3B">
        <w:rPr>
          <w:rFonts w:eastAsia="Times New Roman" w:cs="Times New Roman"/>
          <w:color w:val="000000"/>
          <w:lang w:val="en-US" w:eastAsia="nl-NL"/>
        </w:rPr>
        <w:lastRenderedPageBreak/>
        <w:t xml:space="preserve">These </w:t>
      </w:r>
      <w:r w:rsidR="00197DA3">
        <w:rPr>
          <w:rFonts w:eastAsia="Times New Roman" w:cs="Times New Roman"/>
          <w:color w:val="000000"/>
          <w:lang w:val="en-US" w:eastAsia="nl-NL"/>
        </w:rPr>
        <w:t>charg</w:t>
      </w:r>
      <w:r w:rsidR="0097028C">
        <w:rPr>
          <w:rFonts w:eastAsia="Times New Roman" w:cs="Times New Roman"/>
          <w:color w:val="000000"/>
          <w:lang w:val="en-US" w:eastAsia="nl-NL"/>
        </w:rPr>
        <w:t>ing</w:t>
      </w:r>
      <w:r w:rsidR="00197DA3">
        <w:rPr>
          <w:rFonts w:eastAsia="Times New Roman" w:cs="Times New Roman"/>
          <w:color w:val="000000"/>
          <w:lang w:val="en-US" w:eastAsia="nl-NL"/>
        </w:rPr>
        <w:t xml:space="preserve"> points</w:t>
      </w:r>
      <w:r w:rsidRPr="00672B3B">
        <w:rPr>
          <w:rFonts w:eastAsia="Times New Roman" w:cs="Times New Roman"/>
          <w:color w:val="000000"/>
          <w:lang w:val="en-US" w:eastAsia="nl-NL"/>
        </w:rPr>
        <w:t xml:space="preserve"> support the OCPP 1.6 </w:t>
      </w:r>
      <w:r w:rsidR="00F96646">
        <w:rPr>
          <w:rFonts w:eastAsia="Times New Roman" w:cs="Times New Roman"/>
          <w:color w:val="000000"/>
          <w:lang w:val="en-US" w:eastAsia="nl-NL"/>
        </w:rPr>
        <w:t>s</w:t>
      </w:r>
      <w:r w:rsidRPr="00672B3B">
        <w:rPr>
          <w:rFonts w:eastAsia="Times New Roman" w:cs="Times New Roman"/>
          <w:color w:val="000000"/>
          <w:lang w:val="en-US" w:eastAsia="nl-NL"/>
        </w:rPr>
        <w:t xml:space="preserve">mart </w:t>
      </w:r>
      <w:r w:rsidR="00F96646">
        <w:rPr>
          <w:rFonts w:eastAsia="Times New Roman" w:cs="Times New Roman"/>
          <w:color w:val="000000"/>
          <w:lang w:val="en-US" w:eastAsia="nl-NL"/>
        </w:rPr>
        <w:t>c</w:t>
      </w:r>
      <w:r w:rsidRPr="00672B3B">
        <w:rPr>
          <w:rFonts w:eastAsia="Times New Roman" w:cs="Times New Roman"/>
          <w:color w:val="000000"/>
          <w:lang w:val="en-US" w:eastAsia="nl-NL"/>
        </w:rPr>
        <w:t xml:space="preserve">harging features that </w:t>
      </w:r>
      <w:r w:rsidR="00573090">
        <w:rPr>
          <w:rFonts w:eastAsia="Times New Roman" w:cs="Times New Roman"/>
          <w:color w:val="000000"/>
          <w:lang w:val="en-US" w:eastAsia="nl-NL"/>
        </w:rPr>
        <w:t>enable</w:t>
      </w:r>
      <w:r w:rsidRPr="00672B3B">
        <w:rPr>
          <w:rFonts w:eastAsia="Times New Roman" w:cs="Times New Roman"/>
          <w:color w:val="000000"/>
          <w:lang w:val="en-US" w:eastAsia="nl-NL"/>
        </w:rPr>
        <w:t xml:space="preserve"> the CPMS to send </w:t>
      </w:r>
      <w:r w:rsidR="005E0D1F">
        <w:rPr>
          <w:rFonts w:eastAsia="Times New Roman" w:cs="Times New Roman"/>
          <w:color w:val="000000"/>
          <w:lang w:val="en-US" w:eastAsia="nl-NL"/>
        </w:rPr>
        <w:t>c</w:t>
      </w:r>
      <w:r w:rsidRPr="00672B3B">
        <w:rPr>
          <w:rFonts w:eastAsia="Times New Roman" w:cs="Times New Roman"/>
          <w:color w:val="000000"/>
          <w:lang w:val="en-US" w:eastAsia="nl-NL"/>
        </w:rPr>
        <w:t xml:space="preserve">harging </w:t>
      </w:r>
      <w:r w:rsidR="005E0D1F">
        <w:rPr>
          <w:rFonts w:eastAsia="Times New Roman" w:cs="Times New Roman"/>
          <w:color w:val="000000"/>
          <w:lang w:val="en-US" w:eastAsia="nl-NL"/>
        </w:rPr>
        <w:t>p</w:t>
      </w:r>
      <w:r w:rsidRPr="00672B3B">
        <w:rPr>
          <w:rFonts w:eastAsia="Times New Roman" w:cs="Times New Roman"/>
          <w:color w:val="000000"/>
          <w:lang w:val="en-US" w:eastAsia="nl-NL"/>
        </w:rPr>
        <w:t>rofiles that control the maximum charging current during different time slots.</w:t>
      </w:r>
    </w:p>
    <w:p w14:paraId="40871EF2" w14:textId="2744C7AF" w:rsidR="007E5518" w:rsidRPr="00647E02" w:rsidRDefault="007E5518" w:rsidP="00750EC6">
      <w:pPr>
        <w:rPr>
          <w:b/>
          <w:lang w:val="en-US"/>
        </w:rPr>
      </w:pPr>
      <w:r w:rsidRPr="00647E02">
        <w:rPr>
          <w:b/>
          <w:lang w:val="en-US"/>
        </w:rPr>
        <w:t>Purchasing proces</w:t>
      </w:r>
      <w:r w:rsidR="004D7804" w:rsidRPr="00647E02">
        <w:rPr>
          <w:b/>
          <w:lang w:val="en-US"/>
        </w:rPr>
        <w:t>s</w:t>
      </w:r>
    </w:p>
    <w:p w14:paraId="405DF86B" w14:textId="572E2872" w:rsidR="005266B5" w:rsidRPr="00672B3B" w:rsidRDefault="00234788" w:rsidP="00750EC6">
      <w:pPr>
        <w:rPr>
          <w:lang w:val="en-US"/>
        </w:rPr>
      </w:pPr>
      <w:r w:rsidRPr="00672B3B">
        <w:rPr>
          <w:lang w:val="en-US"/>
        </w:rPr>
        <w:t>In a previous tender</w:t>
      </w:r>
      <w:r w:rsidR="00B40530">
        <w:rPr>
          <w:lang w:val="en-US"/>
        </w:rPr>
        <w:t xml:space="preserve"> </w:t>
      </w:r>
      <w:r w:rsidRPr="00672B3B">
        <w:rPr>
          <w:lang w:val="en-US"/>
        </w:rPr>
        <w:t>procedure, t</w:t>
      </w:r>
      <w:r w:rsidR="005266B5" w:rsidRPr="00672B3B">
        <w:rPr>
          <w:lang w:val="en-US"/>
        </w:rPr>
        <w:t xml:space="preserve">he </w:t>
      </w:r>
      <w:r w:rsidR="003152A2">
        <w:rPr>
          <w:lang w:val="en-US"/>
        </w:rPr>
        <w:t>Strijp-S</w:t>
      </w:r>
      <w:r w:rsidR="00302B3D" w:rsidRPr="00672B3B">
        <w:rPr>
          <w:lang w:val="en-US"/>
        </w:rPr>
        <w:t xml:space="preserve"> site </w:t>
      </w:r>
      <w:r w:rsidR="005266B5" w:rsidRPr="00672B3B">
        <w:rPr>
          <w:lang w:val="en-US"/>
        </w:rPr>
        <w:t>has selected the company Ecotap for delivery, install</w:t>
      </w:r>
      <w:r w:rsidRPr="00672B3B">
        <w:rPr>
          <w:lang w:val="en-US"/>
        </w:rPr>
        <w:t>ation, commissioning and mainte</w:t>
      </w:r>
      <w:r w:rsidR="005266B5" w:rsidRPr="00672B3B">
        <w:rPr>
          <w:lang w:val="en-US"/>
        </w:rPr>
        <w:t>n</w:t>
      </w:r>
      <w:r w:rsidRPr="00672B3B">
        <w:rPr>
          <w:lang w:val="en-US"/>
        </w:rPr>
        <w:t>ance of</w:t>
      </w:r>
      <w:r w:rsidR="005266B5" w:rsidRPr="00672B3B">
        <w:rPr>
          <w:lang w:val="en-US"/>
        </w:rPr>
        <w:t xml:space="preserve"> all the EVSEs on Strijp</w:t>
      </w:r>
      <w:r w:rsidR="002E37A0">
        <w:rPr>
          <w:lang w:val="en-US"/>
        </w:rPr>
        <w:t>-S</w:t>
      </w:r>
      <w:r w:rsidR="005266B5" w:rsidRPr="00672B3B">
        <w:rPr>
          <w:lang w:val="en-US"/>
        </w:rPr>
        <w:t>. For the project</w:t>
      </w:r>
      <w:r w:rsidR="005532B1">
        <w:rPr>
          <w:lang w:val="en-US"/>
        </w:rPr>
        <w:t>,</w:t>
      </w:r>
      <w:r w:rsidR="005266B5" w:rsidRPr="00672B3B">
        <w:rPr>
          <w:lang w:val="en-US"/>
        </w:rPr>
        <w:t xml:space="preserve"> Enexis respected this tender and ordered the EVSEs with Ecotap. The </w:t>
      </w:r>
      <w:r w:rsidR="0006637E">
        <w:rPr>
          <w:lang w:val="en-US"/>
        </w:rPr>
        <w:t xml:space="preserve">limited </w:t>
      </w:r>
      <w:r w:rsidR="005266B5" w:rsidRPr="00672B3B">
        <w:rPr>
          <w:lang w:val="en-US"/>
        </w:rPr>
        <w:t>costs of these EVSEs allowed Enexis, following internal procedures, to directly order with Ecotap wi</w:t>
      </w:r>
      <w:r w:rsidRPr="00672B3B">
        <w:rPr>
          <w:lang w:val="en-US"/>
        </w:rPr>
        <w:t>thout a separate tender.</w:t>
      </w:r>
    </w:p>
    <w:p w14:paraId="67EFE055" w14:textId="77777777" w:rsidR="0085365D" w:rsidRPr="00672B3B" w:rsidRDefault="0085365D" w:rsidP="00750EC6">
      <w:pPr>
        <w:rPr>
          <w:lang w:val="en-US"/>
        </w:rPr>
      </w:pPr>
    </w:p>
    <w:p w14:paraId="12B89567" w14:textId="737AA4B1" w:rsidR="0085365D" w:rsidRPr="003E5EC0" w:rsidRDefault="00E70A71" w:rsidP="00750EC6">
      <w:pPr>
        <w:rPr>
          <w:b/>
          <w:lang w:val="en-US"/>
        </w:rPr>
      </w:pPr>
      <w:r w:rsidRPr="003E5EC0">
        <w:rPr>
          <w:b/>
          <w:lang w:val="en-US"/>
        </w:rPr>
        <w:t>Experiences</w:t>
      </w:r>
    </w:p>
    <w:p w14:paraId="16A72EB5" w14:textId="77777777" w:rsidR="00147E11" w:rsidRDefault="005F51BF" w:rsidP="00750EC6">
      <w:pPr>
        <w:rPr>
          <w:lang w:val="en-US"/>
        </w:rPr>
      </w:pPr>
      <w:r>
        <w:rPr>
          <w:lang w:val="en-US"/>
        </w:rPr>
        <w:t>The c</w:t>
      </w:r>
      <w:r w:rsidRPr="00672B3B">
        <w:rPr>
          <w:lang w:val="en-US"/>
        </w:rPr>
        <w:t xml:space="preserve">ontext of </w:t>
      </w:r>
      <w:r>
        <w:rPr>
          <w:lang w:val="en-US"/>
        </w:rPr>
        <w:t>project</w:t>
      </w:r>
      <w:r w:rsidRPr="00672B3B">
        <w:rPr>
          <w:lang w:val="en-US"/>
        </w:rPr>
        <w:t xml:space="preserve"> </w:t>
      </w:r>
      <w:r>
        <w:rPr>
          <w:lang w:val="en-US"/>
        </w:rPr>
        <w:t xml:space="preserve">can </w:t>
      </w:r>
      <w:r w:rsidRPr="00672B3B">
        <w:rPr>
          <w:lang w:val="en-US"/>
        </w:rPr>
        <w:t xml:space="preserve">determine the </w:t>
      </w:r>
      <w:r>
        <w:rPr>
          <w:lang w:val="en-US"/>
        </w:rPr>
        <w:t xml:space="preserve">choice of </w:t>
      </w:r>
      <w:r w:rsidRPr="00672B3B">
        <w:rPr>
          <w:lang w:val="en-US"/>
        </w:rPr>
        <w:t>supplier. You can be bound to contracts of stakeholders, which can possibly influence the costs, timeline and outcomes of the project.</w:t>
      </w:r>
      <w:r w:rsidR="00147E11">
        <w:rPr>
          <w:lang w:val="en-US"/>
        </w:rPr>
        <w:t xml:space="preserve"> </w:t>
      </w:r>
    </w:p>
    <w:p w14:paraId="20965DCF" w14:textId="57242551" w:rsidR="005F51BF" w:rsidRPr="00672B3B" w:rsidRDefault="005F51BF" w:rsidP="00750EC6">
      <w:pPr>
        <w:rPr>
          <w:lang w:val="en-US"/>
        </w:rPr>
      </w:pPr>
      <w:r w:rsidRPr="00672B3B">
        <w:rPr>
          <w:lang w:val="en-US"/>
        </w:rPr>
        <w:t xml:space="preserve">In this case the </w:t>
      </w:r>
      <w:r w:rsidR="0023641C">
        <w:rPr>
          <w:lang w:val="en-US"/>
        </w:rPr>
        <w:t>charging point</w:t>
      </w:r>
      <w:r w:rsidRPr="00672B3B">
        <w:rPr>
          <w:lang w:val="en-US"/>
        </w:rPr>
        <w:t xml:space="preserve"> supplier was already the contracted supplier for the Strijp</w:t>
      </w:r>
      <w:r>
        <w:rPr>
          <w:lang w:val="en-US"/>
        </w:rPr>
        <w:t>-S</w:t>
      </w:r>
      <w:r w:rsidRPr="00672B3B">
        <w:rPr>
          <w:lang w:val="en-US"/>
        </w:rPr>
        <w:t xml:space="preserve"> area.</w:t>
      </w:r>
      <w:r>
        <w:rPr>
          <w:lang w:val="en-US"/>
        </w:rPr>
        <w:t xml:space="preserve"> </w:t>
      </w:r>
    </w:p>
    <w:p w14:paraId="2CFB6D5B" w14:textId="77777777" w:rsidR="005266B5" w:rsidRPr="00672B3B" w:rsidRDefault="005266B5" w:rsidP="00750EC6">
      <w:pPr>
        <w:rPr>
          <w:lang w:val="en-US"/>
        </w:rPr>
      </w:pPr>
    </w:p>
    <w:p w14:paraId="449F03EA" w14:textId="4A766BFE" w:rsidR="005266B5" w:rsidRPr="00647E02" w:rsidRDefault="005266B5" w:rsidP="00750EC6">
      <w:pPr>
        <w:pStyle w:val="HTML-voorafopgemaakt"/>
        <w:shd w:val="clear" w:color="auto" w:fill="FFFFFF"/>
        <w:jc w:val="both"/>
        <w:rPr>
          <w:rFonts w:ascii="Trebuchet MS" w:hAnsi="Trebuchet MS"/>
          <w:b/>
          <w:color w:val="212121"/>
          <w:sz w:val="22"/>
          <w:szCs w:val="22"/>
          <w:lang w:val="en-US"/>
        </w:rPr>
      </w:pPr>
      <w:r w:rsidRPr="00647E02">
        <w:rPr>
          <w:rFonts w:ascii="Trebuchet MS" w:hAnsi="Trebuchet MS"/>
          <w:b/>
          <w:color w:val="212121"/>
          <w:sz w:val="22"/>
          <w:szCs w:val="22"/>
          <w:lang w:val="en-US"/>
        </w:rPr>
        <w:t xml:space="preserve">Testing and installation </w:t>
      </w:r>
    </w:p>
    <w:p w14:paraId="7C36F65C" w14:textId="75E92F35" w:rsidR="00780569" w:rsidRPr="00672B3B" w:rsidRDefault="00065508" w:rsidP="00750EC6">
      <w:pPr>
        <w:pStyle w:val="HTML-voorafopgemaakt"/>
        <w:shd w:val="clear" w:color="auto" w:fill="FFFFFF"/>
        <w:jc w:val="both"/>
        <w:rPr>
          <w:rFonts w:ascii="Trebuchet MS" w:hAnsi="Trebuchet MS"/>
          <w:color w:val="212121"/>
          <w:sz w:val="22"/>
          <w:szCs w:val="22"/>
          <w:lang w:val="en-US"/>
        </w:rPr>
      </w:pPr>
      <w:r w:rsidRPr="00672B3B">
        <w:rPr>
          <w:rFonts w:ascii="Trebuchet MS" w:hAnsi="Trebuchet MS"/>
          <w:color w:val="212121"/>
          <w:sz w:val="22"/>
          <w:szCs w:val="22"/>
          <w:lang w:val="en-US"/>
        </w:rPr>
        <w:t>The connection capacity of the network, at transformer level, was limited</w:t>
      </w:r>
      <w:r w:rsidR="006274B2">
        <w:rPr>
          <w:rFonts w:ascii="Trebuchet MS" w:hAnsi="Trebuchet MS"/>
          <w:color w:val="212121"/>
          <w:sz w:val="22"/>
          <w:szCs w:val="22"/>
          <w:lang w:val="en-US"/>
        </w:rPr>
        <w:t xml:space="preserve">. </w:t>
      </w:r>
      <w:r w:rsidR="00227F25">
        <w:rPr>
          <w:rFonts w:ascii="Trebuchet MS" w:hAnsi="Trebuchet MS"/>
          <w:color w:val="212121"/>
          <w:sz w:val="22"/>
          <w:szCs w:val="22"/>
          <w:lang w:val="en-US"/>
        </w:rPr>
        <w:t>C</w:t>
      </w:r>
      <w:r w:rsidRPr="00672B3B">
        <w:rPr>
          <w:rFonts w:ascii="Trebuchet MS" w:hAnsi="Trebuchet MS"/>
          <w:color w:val="212121"/>
          <w:sz w:val="22"/>
          <w:szCs w:val="22"/>
          <w:lang w:val="en-US"/>
        </w:rPr>
        <w:t>able</w:t>
      </w:r>
      <w:r w:rsidR="0027232E">
        <w:rPr>
          <w:rFonts w:ascii="Trebuchet MS" w:hAnsi="Trebuchet MS"/>
          <w:color w:val="212121"/>
          <w:sz w:val="22"/>
          <w:szCs w:val="22"/>
          <w:lang w:val="en-US"/>
        </w:rPr>
        <w:t xml:space="preserve"> reinforcement</w:t>
      </w:r>
      <w:r w:rsidRPr="00672B3B">
        <w:rPr>
          <w:rFonts w:ascii="Trebuchet MS" w:hAnsi="Trebuchet MS"/>
          <w:color w:val="212121"/>
          <w:sz w:val="22"/>
          <w:szCs w:val="22"/>
          <w:lang w:val="en-US"/>
        </w:rPr>
        <w:t xml:space="preserve"> </w:t>
      </w:r>
      <w:r w:rsidR="0027232E">
        <w:rPr>
          <w:rFonts w:ascii="Trebuchet MS" w:hAnsi="Trebuchet MS"/>
          <w:color w:val="212121"/>
          <w:sz w:val="22"/>
          <w:szCs w:val="22"/>
          <w:lang w:val="en-US"/>
        </w:rPr>
        <w:t>was</w:t>
      </w:r>
      <w:r w:rsidRPr="00672B3B">
        <w:rPr>
          <w:rFonts w:ascii="Trebuchet MS" w:hAnsi="Trebuchet MS"/>
          <w:color w:val="212121"/>
          <w:sz w:val="22"/>
          <w:szCs w:val="22"/>
          <w:lang w:val="en-US"/>
        </w:rPr>
        <w:t xml:space="preserve"> needed to have sufficient capacity available </w:t>
      </w:r>
      <w:r w:rsidR="009E49E1">
        <w:rPr>
          <w:rFonts w:ascii="Trebuchet MS" w:hAnsi="Trebuchet MS"/>
          <w:color w:val="212121"/>
          <w:sz w:val="22"/>
          <w:szCs w:val="22"/>
          <w:lang w:val="en-US"/>
        </w:rPr>
        <w:t xml:space="preserve">for the </w:t>
      </w:r>
      <w:r w:rsidR="009E49E1" w:rsidRPr="00672B3B">
        <w:rPr>
          <w:rFonts w:ascii="Trebuchet MS" w:hAnsi="Trebuchet MS"/>
          <w:color w:val="212121"/>
          <w:sz w:val="22"/>
          <w:szCs w:val="22"/>
          <w:lang w:val="en-US"/>
        </w:rPr>
        <w:t xml:space="preserve">charging </w:t>
      </w:r>
      <w:r w:rsidR="009E49E1">
        <w:rPr>
          <w:rFonts w:ascii="Trebuchet MS" w:hAnsi="Trebuchet MS"/>
          <w:color w:val="212121"/>
          <w:sz w:val="22"/>
          <w:szCs w:val="22"/>
          <w:lang w:val="en-US"/>
        </w:rPr>
        <w:t>points</w:t>
      </w:r>
      <w:r w:rsidR="009E49E1" w:rsidRPr="00672B3B">
        <w:rPr>
          <w:rFonts w:ascii="Trebuchet MS" w:hAnsi="Trebuchet MS"/>
          <w:color w:val="212121"/>
          <w:sz w:val="22"/>
          <w:szCs w:val="22"/>
          <w:lang w:val="en-US"/>
        </w:rPr>
        <w:t>.</w:t>
      </w:r>
      <w:r w:rsidR="009E49E1">
        <w:rPr>
          <w:rFonts w:ascii="Trebuchet MS" w:hAnsi="Trebuchet MS"/>
          <w:color w:val="212121"/>
          <w:sz w:val="22"/>
          <w:szCs w:val="22"/>
          <w:lang w:val="en-US"/>
        </w:rPr>
        <w:t xml:space="preserve"> </w:t>
      </w:r>
      <w:r w:rsidR="00780569" w:rsidRPr="00672B3B">
        <w:rPr>
          <w:rFonts w:ascii="Trebuchet MS" w:hAnsi="Trebuchet MS"/>
          <w:color w:val="212121"/>
          <w:sz w:val="22"/>
          <w:szCs w:val="22"/>
          <w:lang w:val="en-US"/>
        </w:rPr>
        <w:t>This required a lot of coordination and time between the municipality, the administrator of the Strijp</w:t>
      </w:r>
      <w:r w:rsidR="00955D3A">
        <w:rPr>
          <w:rFonts w:ascii="Trebuchet MS" w:hAnsi="Trebuchet MS"/>
          <w:color w:val="212121"/>
          <w:sz w:val="22"/>
          <w:szCs w:val="22"/>
          <w:lang w:val="en-US"/>
        </w:rPr>
        <w:t>-S</w:t>
      </w:r>
      <w:r w:rsidR="00780569" w:rsidRPr="00672B3B">
        <w:rPr>
          <w:rFonts w:ascii="Trebuchet MS" w:hAnsi="Trebuchet MS"/>
          <w:color w:val="212121"/>
          <w:sz w:val="22"/>
          <w:szCs w:val="22"/>
          <w:lang w:val="en-US"/>
        </w:rPr>
        <w:t xml:space="preserve"> area, the contractor and the DSO to get it settled.</w:t>
      </w:r>
    </w:p>
    <w:p w14:paraId="51A50121" w14:textId="77777777" w:rsidR="002152C4" w:rsidRDefault="002152C4" w:rsidP="00750EC6">
      <w:pPr>
        <w:rPr>
          <w:rFonts w:eastAsia="Times New Roman" w:cs="Courier New"/>
          <w:color w:val="212121"/>
          <w:lang w:val="en-US" w:eastAsia="nl-NL"/>
        </w:rPr>
      </w:pPr>
    </w:p>
    <w:p w14:paraId="182A6848" w14:textId="74B81695" w:rsidR="00F11252" w:rsidRPr="00672B3B" w:rsidRDefault="00914A0C" w:rsidP="00750EC6">
      <w:pPr>
        <w:rPr>
          <w:lang w:val="en-US"/>
        </w:rPr>
      </w:pPr>
      <w:r w:rsidRPr="00672B3B">
        <w:rPr>
          <w:lang w:val="en-US"/>
        </w:rPr>
        <w:t xml:space="preserve">The </w:t>
      </w:r>
      <w:r>
        <w:rPr>
          <w:lang w:val="en-US"/>
        </w:rPr>
        <w:t xml:space="preserve">registration </w:t>
      </w:r>
      <w:r w:rsidRPr="00672B3B">
        <w:rPr>
          <w:lang w:val="en-US"/>
        </w:rPr>
        <w:t xml:space="preserve">method </w:t>
      </w:r>
      <w:r>
        <w:rPr>
          <w:lang w:val="en-US"/>
        </w:rPr>
        <w:t xml:space="preserve">of </w:t>
      </w:r>
      <w:r w:rsidRPr="00672B3B">
        <w:rPr>
          <w:lang w:val="en-US"/>
        </w:rPr>
        <w:t xml:space="preserve">the central register systems of the DSO resulted in a different registration than would have been necessary for the pilot. </w:t>
      </w:r>
      <w:r>
        <w:rPr>
          <w:lang w:val="en-US"/>
        </w:rPr>
        <w:t>A</w:t>
      </w:r>
      <w:r w:rsidRPr="00672B3B">
        <w:rPr>
          <w:lang w:val="en-US"/>
        </w:rPr>
        <w:t xml:space="preserve"> third party</w:t>
      </w:r>
      <w:r>
        <w:rPr>
          <w:lang w:val="en-US"/>
        </w:rPr>
        <w:t xml:space="preserve"> was needed</w:t>
      </w:r>
      <w:r w:rsidRPr="00672B3B">
        <w:rPr>
          <w:lang w:val="en-US"/>
        </w:rPr>
        <w:t xml:space="preserve"> for registration and connecting the charging </w:t>
      </w:r>
      <w:r>
        <w:rPr>
          <w:lang w:val="en-US"/>
        </w:rPr>
        <w:t>points</w:t>
      </w:r>
      <w:r w:rsidRPr="00672B3B">
        <w:rPr>
          <w:lang w:val="en-US"/>
        </w:rPr>
        <w:t xml:space="preserve">. </w:t>
      </w:r>
      <w:r w:rsidR="00F11252" w:rsidRPr="00672B3B">
        <w:rPr>
          <w:lang w:val="en-US"/>
        </w:rPr>
        <w:t xml:space="preserve">This resulted in delays in the implementation of getting the </w:t>
      </w:r>
      <w:r w:rsidR="0097028C">
        <w:rPr>
          <w:lang w:val="en-US"/>
        </w:rPr>
        <w:t>charging points</w:t>
      </w:r>
      <w:r w:rsidR="00F11252" w:rsidRPr="00672B3B">
        <w:rPr>
          <w:lang w:val="en-US"/>
        </w:rPr>
        <w:t xml:space="preserve"> into operation.</w:t>
      </w:r>
    </w:p>
    <w:p w14:paraId="020D8E1C" w14:textId="5222B299" w:rsidR="00642291" w:rsidRPr="00672B3B" w:rsidRDefault="00642291" w:rsidP="00750EC6">
      <w:pPr>
        <w:rPr>
          <w:lang w:val="en-US"/>
        </w:rPr>
      </w:pPr>
    </w:p>
    <w:p w14:paraId="0A3FD07C" w14:textId="7BF6E8AA" w:rsidR="0025667B" w:rsidRDefault="006876F0" w:rsidP="00750EC6">
      <w:pPr>
        <w:rPr>
          <w:lang w:val="en-US"/>
        </w:rPr>
      </w:pPr>
      <w:r w:rsidRPr="00672B3B">
        <w:rPr>
          <w:lang w:val="en-US"/>
        </w:rPr>
        <w:t>The standard</w:t>
      </w:r>
      <w:r w:rsidR="00E70D55" w:rsidRPr="00672B3B">
        <w:rPr>
          <w:lang w:val="en-US"/>
        </w:rPr>
        <w:t xml:space="preserve"> charging</w:t>
      </w:r>
      <w:r w:rsidR="00642291" w:rsidRPr="00672B3B">
        <w:rPr>
          <w:lang w:val="en-US"/>
        </w:rPr>
        <w:t xml:space="preserve"> point supplier was chosen for the Strijp</w:t>
      </w:r>
      <w:r w:rsidR="00955D3A">
        <w:rPr>
          <w:lang w:val="en-US"/>
        </w:rPr>
        <w:t>-S</w:t>
      </w:r>
      <w:r w:rsidR="00642291" w:rsidRPr="00672B3B">
        <w:rPr>
          <w:lang w:val="en-US"/>
        </w:rPr>
        <w:t xml:space="preserve"> area in Eindhoven. During the installation of the </w:t>
      </w:r>
      <w:r w:rsidR="0097028C">
        <w:rPr>
          <w:lang w:val="en-US"/>
        </w:rPr>
        <w:t>charging points</w:t>
      </w:r>
      <w:r w:rsidR="00642291" w:rsidRPr="00672B3B">
        <w:rPr>
          <w:lang w:val="en-US"/>
        </w:rPr>
        <w:t xml:space="preserve"> this caused operational delay.</w:t>
      </w:r>
      <w:r w:rsidR="00821059">
        <w:rPr>
          <w:lang w:val="en-US"/>
        </w:rPr>
        <w:t xml:space="preserve"> </w:t>
      </w:r>
      <w:r w:rsidR="007F2E64" w:rsidRPr="00672B3B">
        <w:rPr>
          <w:lang w:val="en-US"/>
        </w:rPr>
        <w:t xml:space="preserve">Between the parties who were involved in getting the charging infrastructure up and running there was miscommunication and partly unfulfilled agreements with the charging point manufacturer. </w:t>
      </w:r>
      <w:r w:rsidR="00E801A5">
        <w:rPr>
          <w:lang w:val="en-US"/>
        </w:rPr>
        <w:t>On the other hand, b</w:t>
      </w:r>
      <w:r w:rsidR="00E801A5" w:rsidRPr="00672B3B">
        <w:rPr>
          <w:lang w:val="en-US"/>
        </w:rPr>
        <w:t xml:space="preserve">y using the existing supplier, the charging points can remain </w:t>
      </w:r>
      <w:r w:rsidR="00E801A5">
        <w:rPr>
          <w:lang w:val="en-US"/>
        </w:rPr>
        <w:t>after</w:t>
      </w:r>
      <w:r w:rsidR="00E801A5" w:rsidRPr="00672B3B">
        <w:rPr>
          <w:lang w:val="en-US"/>
        </w:rPr>
        <w:t xml:space="preserve"> the end of this pilot.</w:t>
      </w:r>
    </w:p>
    <w:p w14:paraId="0B4B493E" w14:textId="0691925B" w:rsidR="00BD3AB5" w:rsidRDefault="00BD3AB5" w:rsidP="00750EC6">
      <w:pPr>
        <w:rPr>
          <w:lang w:val="en-US"/>
        </w:rPr>
      </w:pPr>
    </w:p>
    <w:p w14:paraId="2E89DB2D" w14:textId="72CCDEDE" w:rsidR="007F2E64" w:rsidRDefault="007F2E64" w:rsidP="00750EC6">
      <w:pPr>
        <w:rPr>
          <w:lang w:val="en-US"/>
        </w:rPr>
      </w:pPr>
      <w:r w:rsidRPr="00672B3B">
        <w:rPr>
          <w:lang w:val="en-US"/>
        </w:rPr>
        <w:t>The only difference between the charging point suppliers is the EVSEs weren’t commissioned to the Ecotap back office</w:t>
      </w:r>
      <w:r>
        <w:rPr>
          <w:lang w:val="en-US"/>
        </w:rPr>
        <w:t>,</w:t>
      </w:r>
      <w:r w:rsidRPr="00672B3B">
        <w:rPr>
          <w:lang w:val="en-US"/>
        </w:rPr>
        <w:t xml:space="preserve"> but to the Elaad back office as they are a partner within Interflex. The delivery of the EVSEs went well. The commissioning gave problems. The communication controller was not suitable for Elaad (because the use of different software). This was replaced.</w:t>
      </w:r>
    </w:p>
    <w:p w14:paraId="0B3341B7" w14:textId="77777777" w:rsidR="007F2E64" w:rsidRDefault="007F2E64" w:rsidP="00750EC6">
      <w:pPr>
        <w:rPr>
          <w:lang w:val="en-US"/>
        </w:rPr>
      </w:pPr>
    </w:p>
    <w:p w14:paraId="51C95C38" w14:textId="486CB743" w:rsidR="00D33826" w:rsidRPr="00672B3B" w:rsidRDefault="00D33826" w:rsidP="00750EC6">
      <w:pPr>
        <w:rPr>
          <w:rFonts w:eastAsiaTheme="majorEastAsia" w:cstheme="majorBidi"/>
          <w:color w:val="575756"/>
          <w:sz w:val="24"/>
          <w:szCs w:val="24"/>
          <w:lang w:val="en-US"/>
        </w:rPr>
      </w:pPr>
      <w:r>
        <w:rPr>
          <w:lang w:val="en-US"/>
        </w:rPr>
        <w:t>On the other hand, b</w:t>
      </w:r>
      <w:r w:rsidRPr="00672B3B">
        <w:rPr>
          <w:lang w:val="en-US"/>
        </w:rPr>
        <w:t xml:space="preserve">y using the existing supplier, the charging points can remain </w:t>
      </w:r>
      <w:r>
        <w:rPr>
          <w:lang w:val="en-US"/>
        </w:rPr>
        <w:t>after</w:t>
      </w:r>
      <w:r w:rsidRPr="00672B3B">
        <w:rPr>
          <w:lang w:val="en-US"/>
        </w:rPr>
        <w:t xml:space="preserve"> the end of this pilot. </w:t>
      </w:r>
    </w:p>
    <w:p w14:paraId="0437BD37" w14:textId="5EA3ED09" w:rsidR="00C848DD" w:rsidRPr="00672B3B" w:rsidRDefault="00C848DD" w:rsidP="00750EC6">
      <w:pPr>
        <w:rPr>
          <w:lang w:val="en-US"/>
        </w:rPr>
      </w:pPr>
    </w:p>
    <w:p w14:paraId="14FBFC3E" w14:textId="3BD631FE" w:rsidR="00581C54" w:rsidRPr="00672B3B" w:rsidRDefault="00581C54" w:rsidP="00750EC6">
      <w:pPr>
        <w:pStyle w:val="Kop2"/>
        <w:rPr>
          <w:lang w:val="en-US"/>
        </w:rPr>
      </w:pPr>
      <w:bookmarkStart w:id="19" w:name="_Toc12021495"/>
      <w:r w:rsidRPr="00672B3B">
        <w:rPr>
          <w:lang w:val="en-US"/>
        </w:rPr>
        <w:t>EV drivers / Participant recruitmen</w:t>
      </w:r>
      <w:r w:rsidR="000A6C9D" w:rsidRPr="00672B3B">
        <w:rPr>
          <w:lang w:val="en-US"/>
        </w:rPr>
        <w:t>t</w:t>
      </w:r>
      <w:bookmarkEnd w:id="19"/>
    </w:p>
    <w:p w14:paraId="3B93C79A" w14:textId="64CEF324" w:rsidR="00AF6213" w:rsidRPr="00672B3B" w:rsidRDefault="00AF6213" w:rsidP="00750EC6">
      <w:pPr>
        <w:rPr>
          <w:lang w:val="en-US"/>
        </w:rPr>
      </w:pPr>
      <w:r w:rsidRPr="00672B3B">
        <w:rPr>
          <w:lang w:val="en-US"/>
        </w:rPr>
        <w:t xml:space="preserve">Flexibility on EVs is done with smart charging algorithms. The EV driver will get an incentive of 5 cents per </w:t>
      </w:r>
      <w:r w:rsidR="00522337">
        <w:rPr>
          <w:lang w:val="en-US"/>
        </w:rPr>
        <w:t>kWh</w:t>
      </w:r>
      <w:r w:rsidRPr="00672B3B">
        <w:rPr>
          <w:lang w:val="en-US"/>
        </w:rPr>
        <w:t xml:space="preserve"> charged. With 5 cents per </w:t>
      </w:r>
      <w:r w:rsidR="00522337">
        <w:rPr>
          <w:lang w:val="en-US"/>
        </w:rPr>
        <w:t>k</w:t>
      </w:r>
      <w:r w:rsidRPr="00672B3B">
        <w:rPr>
          <w:lang w:val="en-US"/>
        </w:rPr>
        <w:t xml:space="preserve">Wh, </w:t>
      </w:r>
      <w:proofErr w:type="spellStart"/>
      <w:r w:rsidRPr="00672B3B">
        <w:rPr>
          <w:lang w:val="en-US"/>
        </w:rPr>
        <w:t>Jedlix</w:t>
      </w:r>
      <w:proofErr w:type="spellEnd"/>
      <w:r w:rsidRPr="00672B3B">
        <w:rPr>
          <w:lang w:val="en-US"/>
        </w:rPr>
        <w:t xml:space="preserve"> thinks this is enough incentive for </w:t>
      </w:r>
      <w:r w:rsidRPr="00672B3B">
        <w:rPr>
          <w:lang w:val="en-US"/>
        </w:rPr>
        <w:lastRenderedPageBreak/>
        <w:t xml:space="preserve">the user to actual use the product. The user can track the generated savings via </w:t>
      </w:r>
      <w:r w:rsidR="00536CD9" w:rsidRPr="00672B3B">
        <w:rPr>
          <w:lang w:val="en-US"/>
        </w:rPr>
        <w:t>registered</w:t>
      </w:r>
      <w:r w:rsidR="0003134D" w:rsidRPr="00672B3B">
        <w:rPr>
          <w:lang w:val="en-US"/>
        </w:rPr>
        <w:t xml:space="preserve"> </w:t>
      </w:r>
      <w:proofErr w:type="spellStart"/>
      <w:r w:rsidR="0003134D" w:rsidRPr="00672B3B">
        <w:rPr>
          <w:lang w:val="en-US"/>
        </w:rPr>
        <w:t>Jedlix</w:t>
      </w:r>
      <w:proofErr w:type="spellEnd"/>
      <w:r w:rsidR="00E17170" w:rsidRPr="00672B3B">
        <w:rPr>
          <w:lang w:val="en-US"/>
        </w:rPr>
        <w:t xml:space="preserve"> app</w:t>
      </w:r>
      <w:r w:rsidR="00CE08AD" w:rsidRPr="00672B3B">
        <w:rPr>
          <w:lang w:val="en-US"/>
        </w:rPr>
        <w:t xml:space="preserve"> </w:t>
      </w:r>
      <w:r w:rsidRPr="00672B3B">
        <w:rPr>
          <w:lang w:val="en-US"/>
        </w:rPr>
        <w:t xml:space="preserve">that is available in the </w:t>
      </w:r>
      <w:proofErr w:type="spellStart"/>
      <w:r w:rsidRPr="00672B3B">
        <w:rPr>
          <w:lang w:val="en-US"/>
        </w:rPr>
        <w:t>PlayStore</w:t>
      </w:r>
      <w:proofErr w:type="spellEnd"/>
      <w:r w:rsidRPr="00672B3B">
        <w:rPr>
          <w:lang w:val="en-US"/>
        </w:rPr>
        <w:t xml:space="preserve"> (Android) and App Store (iOS).</w:t>
      </w:r>
    </w:p>
    <w:p w14:paraId="2F5D2BE6" w14:textId="77777777" w:rsidR="00AF6213" w:rsidRPr="00672B3B" w:rsidRDefault="00AF6213" w:rsidP="00750EC6">
      <w:pPr>
        <w:rPr>
          <w:lang w:val="en-US"/>
        </w:rPr>
      </w:pPr>
    </w:p>
    <w:p w14:paraId="434A5C73" w14:textId="77777777" w:rsidR="00EA1D64" w:rsidRPr="00672B3B" w:rsidRDefault="00AF6213" w:rsidP="00750EC6">
      <w:pPr>
        <w:rPr>
          <w:lang w:val="en-US"/>
        </w:rPr>
      </w:pPr>
      <w:r w:rsidRPr="00672B3B">
        <w:rPr>
          <w:lang w:val="en-US"/>
        </w:rPr>
        <w:t>For the project</w:t>
      </w:r>
      <w:r w:rsidR="006F397D">
        <w:rPr>
          <w:lang w:val="en-US"/>
        </w:rPr>
        <w:t>,</w:t>
      </w:r>
      <w:r w:rsidRPr="00672B3B">
        <w:rPr>
          <w:lang w:val="en-US"/>
        </w:rPr>
        <w:t xml:space="preserve"> EV drivers are asked to participate by charging on the Interflex EVSEs and by using the </w:t>
      </w:r>
      <w:proofErr w:type="spellStart"/>
      <w:r w:rsidRPr="00672B3B">
        <w:rPr>
          <w:lang w:val="en-US"/>
        </w:rPr>
        <w:t>Jedlix</w:t>
      </w:r>
      <w:proofErr w:type="spellEnd"/>
      <w:r w:rsidRPr="00672B3B">
        <w:rPr>
          <w:lang w:val="en-US"/>
        </w:rPr>
        <w:t xml:space="preserve"> app for smart charging. The recruitment off these drivers was /is a challenge. For the recruitment the project used different channels. The demo area in Eindhoven, </w:t>
      </w:r>
      <w:r w:rsidR="003152A2">
        <w:rPr>
          <w:lang w:val="en-US"/>
        </w:rPr>
        <w:t>Strijp-S</w:t>
      </w:r>
      <w:r w:rsidRPr="00672B3B">
        <w:rPr>
          <w:lang w:val="en-US"/>
        </w:rPr>
        <w:t xml:space="preserve">, </w:t>
      </w:r>
      <w:r w:rsidR="00C901A8">
        <w:t>is a combined industrial- and domestic area</w:t>
      </w:r>
      <w:r w:rsidRPr="00672B3B">
        <w:rPr>
          <w:lang w:val="en-US"/>
        </w:rPr>
        <w:t>. There is a mix of traditional companies and start-ups. For networking and business purposes the Strijp</w:t>
      </w:r>
      <w:r w:rsidR="002E37A0">
        <w:rPr>
          <w:lang w:val="en-US"/>
        </w:rPr>
        <w:t>-S</w:t>
      </w:r>
      <w:r w:rsidRPr="00672B3B">
        <w:rPr>
          <w:lang w:val="en-US"/>
        </w:rPr>
        <w:t xml:space="preserve"> area has a facilitating </w:t>
      </w:r>
      <w:r w:rsidR="009D587B">
        <w:rPr>
          <w:lang w:val="en-US"/>
        </w:rPr>
        <w:t>organisation</w:t>
      </w:r>
      <w:r w:rsidRPr="00672B3B">
        <w:rPr>
          <w:lang w:val="en-US"/>
        </w:rPr>
        <w:t xml:space="preserve">. This </w:t>
      </w:r>
      <w:r w:rsidR="009D587B">
        <w:rPr>
          <w:lang w:val="en-US"/>
        </w:rPr>
        <w:t>organisation</w:t>
      </w:r>
      <w:r w:rsidRPr="00672B3B">
        <w:rPr>
          <w:lang w:val="en-US"/>
        </w:rPr>
        <w:t xml:space="preserve"> was used to get attention of the EV drivers in Strijp</w:t>
      </w:r>
      <w:r w:rsidR="002E37A0">
        <w:rPr>
          <w:lang w:val="en-US"/>
        </w:rPr>
        <w:t>-S</w:t>
      </w:r>
      <w:r w:rsidRPr="00672B3B">
        <w:rPr>
          <w:lang w:val="en-US"/>
        </w:rPr>
        <w:t xml:space="preserve"> for the project. </w:t>
      </w:r>
      <w:r w:rsidR="00E3611F" w:rsidRPr="00672B3B">
        <w:rPr>
          <w:lang w:val="en-US"/>
        </w:rPr>
        <w:t>A</w:t>
      </w:r>
      <w:r w:rsidR="00E3611F">
        <w:rPr>
          <w:lang w:val="en-US"/>
        </w:rPr>
        <w:t>dditionally</w:t>
      </w:r>
      <w:r w:rsidRPr="00672B3B">
        <w:rPr>
          <w:lang w:val="en-US"/>
        </w:rPr>
        <w:t xml:space="preserve"> a website (</w:t>
      </w:r>
      <w:hyperlink r:id="rId26" w:history="1">
        <w:r w:rsidRPr="00672B3B">
          <w:rPr>
            <w:rStyle w:val="Hyperlink"/>
            <w:lang w:val="en-US"/>
          </w:rPr>
          <w:t>www.interflexstrijp.nl/deelnemers</w:t>
        </w:r>
      </w:hyperlink>
      <w:r w:rsidRPr="00672B3B">
        <w:rPr>
          <w:lang w:val="en-US"/>
        </w:rPr>
        <w:t xml:space="preserve">) was made to inform the EV drivers and to give them </w:t>
      </w:r>
      <w:r w:rsidR="00EA1D64" w:rsidRPr="00672B3B">
        <w:rPr>
          <w:lang w:val="en-US"/>
        </w:rPr>
        <w:t>the opportunity to register for the pilot.</w:t>
      </w:r>
    </w:p>
    <w:p w14:paraId="0C9A6280" w14:textId="0F86D948" w:rsidR="00AF6213" w:rsidRPr="00672B3B" w:rsidRDefault="00AF6213" w:rsidP="00750EC6">
      <w:pPr>
        <w:rPr>
          <w:lang w:val="en-US"/>
        </w:rPr>
      </w:pPr>
    </w:p>
    <w:p w14:paraId="19C17CA7" w14:textId="77BFA6D9" w:rsidR="00AF6213" w:rsidRPr="009D71E6" w:rsidRDefault="00AF6213" w:rsidP="00750EC6">
      <w:pPr>
        <w:rPr>
          <w:lang w:val="en-US"/>
        </w:rPr>
      </w:pPr>
      <w:r w:rsidRPr="009D71E6">
        <w:rPr>
          <w:lang w:val="en-US"/>
        </w:rPr>
        <w:t>All involved parties have a regist</w:t>
      </w:r>
      <w:r w:rsidR="00DF15C8" w:rsidRPr="009D71E6">
        <w:rPr>
          <w:lang w:val="en-US"/>
        </w:rPr>
        <w:t xml:space="preserve">ration </w:t>
      </w:r>
      <w:r w:rsidRPr="009D71E6">
        <w:rPr>
          <w:lang w:val="en-US"/>
        </w:rPr>
        <w:t xml:space="preserve">link on their own website that </w:t>
      </w:r>
      <w:r w:rsidR="00E77C1B" w:rsidRPr="009D71E6">
        <w:rPr>
          <w:lang w:val="en-US"/>
        </w:rPr>
        <w:t>links</w:t>
      </w:r>
      <w:r w:rsidRPr="009D71E6">
        <w:rPr>
          <w:lang w:val="en-US"/>
        </w:rPr>
        <w:t xml:space="preserve"> to the registration landing page. The registration process makes it possible to track EV drivers who decided to participate </w:t>
      </w:r>
      <w:r w:rsidR="00DA4F22" w:rsidRPr="009D71E6">
        <w:rPr>
          <w:lang w:val="en-US"/>
        </w:rPr>
        <w:t xml:space="preserve">in </w:t>
      </w:r>
      <w:r w:rsidRPr="009D71E6">
        <w:rPr>
          <w:lang w:val="en-US"/>
        </w:rPr>
        <w:t>the pilot. The following details are asked via the registration form:</w:t>
      </w:r>
    </w:p>
    <w:p w14:paraId="2ED7D654" w14:textId="77777777" w:rsidR="00AF6213" w:rsidRPr="009D71E6" w:rsidRDefault="00AF6213" w:rsidP="00750EC6">
      <w:pPr>
        <w:pStyle w:val="Lijstalinea"/>
        <w:numPr>
          <w:ilvl w:val="0"/>
          <w:numId w:val="11"/>
        </w:numPr>
        <w:spacing w:line="256" w:lineRule="auto"/>
        <w:rPr>
          <w:lang w:val="en-US"/>
        </w:rPr>
      </w:pPr>
      <w:r w:rsidRPr="009D71E6">
        <w:rPr>
          <w:lang w:val="en-US"/>
        </w:rPr>
        <w:t>Full name</w:t>
      </w:r>
    </w:p>
    <w:p w14:paraId="29462F2E" w14:textId="77777777" w:rsidR="00AF6213" w:rsidRPr="009D71E6" w:rsidRDefault="00AF6213" w:rsidP="00750EC6">
      <w:pPr>
        <w:pStyle w:val="Lijstalinea"/>
        <w:numPr>
          <w:ilvl w:val="0"/>
          <w:numId w:val="11"/>
        </w:numPr>
        <w:spacing w:line="256" w:lineRule="auto"/>
        <w:rPr>
          <w:lang w:val="en-US"/>
        </w:rPr>
      </w:pPr>
      <w:r w:rsidRPr="009D71E6">
        <w:rPr>
          <w:lang w:val="en-US"/>
        </w:rPr>
        <w:t xml:space="preserve">Email address </w:t>
      </w:r>
    </w:p>
    <w:p w14:paraId="048CC950" w14:textId="77777777" w:rsidR="00AF6213" w:rsidRPr="009D71E6" w:rsidRDefault="00AF6213" w:rsidP="00750EC6">
      <w:pPr>
        <w:pStyle w:val="Lijstalinea"/>
        <w:numPr>
          <w:ilvl w:val="0"/>
          <w:numId w:val="11"/>
        </w:numPr>
        <w:spacing w:line="256" w:lineRule="auto"/>
        <w:rPr>
          <w:lang w:val="en-US"/>
        </w:rPr>
      </w:pPr>
      <w:r w:rsidRPr="009D71E6">
        <w:rPr>
          <w:lang w:val="en-US"/>
        </w:rPr>
        <w:t>Phone number</w:t>
      </w:r>
    </w:p>
    <w:p w14:paraId="2813AE1F" w14:textId="77777777" w:rsidR="00AF6213" w:rsidRPr="009D71E6" w:rsidRDefault="00AF6213" w:rsidP="00750EC6">
      <w:pPr>
        <w:pStyle w:val="Lijstalinea"/>
        <w:numPr>
          <w:ilvl w:val="0"/>
          <w:numId w:val="11"/>
        </w:numPr>
        <w:spacing w:line="256" w:lineRule="auto"/>
        <w:rPr>
          <w:lang w:val="en-US"/>
        </w:rPr>
      </w:pPr>
      <w:r w:rsidRPr="009D71E6">
        <w:rPr>
          <w:lang w:val="en-US"/>
        </w:rPr>
        <w:t>Hybrid or BEV (checkbox)</w:t>
      </w:r>
    </w:p>
    <w:p w14:paraId="160BAD9C" w14:textId="5E135AF3" w:rsidR="00AF6213" w:rsidRPr="009D71E6" w:rsidRDefault="00AF6213" w:rsidP="00750EC6">
      <w:pPr>
        <w:pStyle w:val="Lijstalinea"/>
        <w:numPr>
          <w:ilvl w:val="0"/>
          <w:numId w:val="11"/>
        </w:numPr>
        <w:spacing w:line="256" w:lineRule="auto"/>
        <w:rPr>
          <w:lang w:val="en-US"/>
        </w:rPr>
      </w:pPr>
      <w:r w:rsidRPr="009D71E6">
        <w:rPr>
          <w:lang w:val="en-US"/>
        </w:rPr>
        <w:t xml:space="preserve">Relation with </w:t>
      </w:r>
      <w:r w:rsidR="003152A2" w:rsidRPr="009D71E6">
        <w:rPr>
          <w:lang w:val="en-US"/>
        </w:rPr>
        <w:t>Strijp-S</w:t>
      </w:r>
      <w:r w:rsidRPr="009D71E6">
        <w:rPr>
          <w:lang w:val="en-US"/>
        </w:rPr>
        <w:t xml:space="preserve"> (checkbox)</w:t>
      </w:r>
    </w:p>
    <w:p w14:paraId="5910050C" w14:textId="77777777" w:rsidR="00AF6213" w:rsidRPr="009D71E6" w:rsidRDefault="00AF6213" w:rsidP="00750EC6">
      <w:pPr>
        <w:rPr>
          <w:lang w:val="en-US"/>
        </w:rPr>
      </w:pPr>
    </w:p>
    <w:p w14:paraId="569E9338" w14:textId="73E16001" w:rsidR="00AF6213" w:rsidRPr="00672B3B" w:rsidRDefault="00AF6213" w:rsidP="00750EC6">
      <w:pPr>
        <w:rPr>
          <w:lang w:val="en-US"/>
        </w:rPr>
      </w:pPr>
      <w:r w:rsidRPr="009D71E6">
        <w:rPr>
          <w:lang w:val="en-US"/>
        </w:rPr>
        <w:t xml:space="preserve">Within 2 days, after receiving an application, </w:t>
      </w:r>
      <w:proofErr w:type="spellStart"/>
      <w:r w:rsidRPr="009D71E6">
        <w:rPr>
          <w:lang w:val="en-US"/>
        </w:rPr>
        <w:t>Jedlix</w:t>
      </w:r>
      <w:proofErr w:type="spellEnd"/>
      <w:r w:rsidRPr="009D71E6">
        <w:rPr>
          <w:lang w:val="en-US"/>
        </w:rPr>
        <w:t xml:space="preserve"> sends a confirmation </w:t>
      </w:r>
      <w:r w:rsidR="003E71D4" w:rsidRPr="009D71E6">
        <w:rPr>
          <w:lang w:val="en-US"/>
        </w:rPr>
        <w:t>e-</w:t>
      </w:r>
      <w:r w:rsidRPr="009D71E6">
        <w:rPr>
          <w:lang w:val="en-US"/>
        </w:rPr>
        <w:t xml:space="preserve">mail including information about the Interflex pilot, the charging locations and a tutorial about downloading/using the </w:t>
      </w:r>
      <w:proofErr w:type="spellStart"/>
      <w:r w:rsidRPr="009D71E6">
        <w:rPr>
          <w:lang w:val="en-US"/>
        </w:rPr>
        <w:t>Jedlix</w:t>
      </w:r>
      <w:proofErr w:type="spellEnd"/>
      <w:r w:rsidRPr="009D71E6">
        <w:rPr>
          <w:lang w:val="en-US"/>
        </w:rPr>
        <w:t xml:space="preserve"> app.</w:t>
      </w:r>
      <w:r w:rsidRPr="00672B3B">
        <w:rPr>
          <w:lang w:val="en-US"/>
        </w:rPr>
        <w:t xml:space="preserve"> </w:t>
      </w:r>
    </w:p>
    <w:p w14:paraId="1C82C0D5" w14:textId="77777777" w:rsidR="00AF6213" w:rsidRPr="00672B3B" w:rsidRDefault="00AF6213" w:rsidP="00750EC6">
      <w:pPr>
        <w:rPr>
          <w:lang w:val="en-US"/>
        </w:rPr>
      </w:pPr>
    </w:p>
    <w:p w14:paraId="5F2C7E06" w14:textId="77777777" w:rsidR="00AF6213" w:rsidRPr="00672B3B" w:rsidRDefault="00AF6213" w:rsidP="00750EC6">
      <w:pPr>
        <w:rPr>
          <w:lang w:val="en-US"/>
        </w:rPr>
      </w:pPr>
      <w:r w:rsidRPr="00672B3B">
        <w:rPr>
          <w:lang w:val="en-US"/>
        </w:rPr>
        <w:t>Furthermore, on social media promotion films are posted (</w:t>
      </w:r>
      <w:hyperlink r:id="rId27" w:history="1">
        <w:r w:rsidRPr="00672B3B">
          <w:rPr>
            <w:rStyle w:val="Hyperlink"/>
            <w:lang w:val="en-US"/>
          </w:rPr>
          <w:t>https://youtu.be/7DJbYSq8AF0</w:t>
        </w:r>
      </w:hyperlink>
      <w:r w:rsidRPr="00672B3B">
        <w:rPr>
          <w:lang w:val="en-US"/>
        </w:rPr>
        <w:t xml:space="preserve"> and </w:t>
      </w:r>
      <w:hyperlink r:id="rId28" w:history="1">
        <w:r w:rsidRPr="00672B3B">
          <w:rPr>
            <w:rStyle w:val="Hyperlink"/>
            <w:lang w:val="en-US"/>
          </w:rPr>
          <w:t>https://youtu.be/7Z5HGu5ycX8</w:t>
        </w:r>
      </w:hyperlink>
      <w:r w:rsidRPr="00672B3B">
        <w:rPr>
          <w:lang w:val="en-US"/>
        </w:rPr>
        <w:t>) to get the attention of the EV drivers and inform them about the pilot in a ‘playful’ way.</w:t>
      </w:r>
    </w:p>
    <w:p w14:paraId="48EB936E" w14:textId="77777777" w:rsidR="00AF6213" w:rsidRPr="00672B3B" w:rsidRDefault="00AF6213" w:rsidP="00750EC6">
      <w:pPr>
        <w:rPr>
          <w:lang w:val="en-US"/>
        </w:rPr>
      </w:pPr>
    </w:p>
    <w:p w14:paraId="1083C858" w14:textId="0DA84818" w:rsidR="00AF6213" w:rsidRPr="00672B3B" w:rsidRDefault="00AF6213" w:rsidP="00750EC6">
      <w:pPr>
        <w:rPr>
          <w:lang w:val="en-US"/>
        </w:rPr>
      </w:pPr>
      <w:r w:rsidRPr="00672B3B">
        <w:rPr>
          <w:lang w:val="en-US"/>
        </w:rPr>
        <w:t xml:space="preserve">As for offline marketing, EVSEs are designed with a sticker of the Interflex project that describes the pilot and gives the EV driver the possibility to download the </w:t>
      </w:r>
      <w:proofErr w:type="spellStart"/>
      <w:r w:rsidRPr="00672B3B">
        <w:rPr>
          <w:lang w:val="en-US"/>
        </w:rPr>
        <w:t>Jedlix</w:t>
      </w:r>
      <w:proofErr w:type="spellEnd"/>
      <w:r w:rsidRPr="00672B3B">
        <w:rPr>
          <w:lang w:val="en-US"/>
        </w:rPr>
        <w:t xml:space="preserve"> app by scanning the QR code. In addition to acquire new EV drivers, several flyer campaigns were launched at </w:t>
      </w:r>
      <w:r w:rsidR="003152A2">
        <w:rPr>
          <w:lang w:val="en-US"/>
        </w:rPr>
        <w:t>Strijp-S</w:t>
      </w:r>
      <w:r w:rsidRPr="00672B3B">
        <w:rPr>
          <w:lang w:val="en-US"/>
        </w:rPr>
        <w:t xml:space="preserve"> and special </w:t>
      </w:r>
      <w:r w:rsidR="006F3CAC" w:rsidRPr="00672B3B">
        <w:rPr>
          <w:lang w:val="en-US"/>
        </w:rPr>
        <w:t>pamphlets</w:t>
      </w:r>
      <w:r w:rsidRPr="00672B3B">
        <w:rPr>
          <w:lang w:val="en-US"/>
        </w:rPr>
        <w:t xml:space="preserve"> were put on the charging cables of each electric car that charged at </w:t>
      </w:r>
      <w:r w:rsidR="003152A2">
        <w:rPr>
          <w:lang w:val="en-US"/>
        </w:rPr>
        <w:t>Strijp-S</w:t>
      </w:r>
      <w:r w:rsidRPr="00672B3B">
        <w:rPr>
          <w:lang w:val="en-US"/>
        </w:rPr>
        <w:t>.</w:t>
      </w:r>
    </w:p>
    <w:p w14:paraId="491F52D4" w14:textId="77777777" w:rsidR="00AF6213" w:rsidRPr="00672B3B" w:rsidRDefault="00AF6213" w:rsidP="00750EC6">
      <w:pPr>
        <w:rPr>
          <w:lang w:val="en-US"/>
        </w:rPr>
      </w:pPr>
    </w:p>
    <w:p w14:paraId="51B97BE3" w14:textId="77777777" w:rsidR="00AF6213" w:rsidRPr="00672B3B" w:rsidRDefault="00AF6213" w:rsidP="00750EC6">
      <w:pPr>
        <w:rPr>
          <w:lang w:val="en-US"/>
        </w:rPr>
      </w:pPr>
      <w:r w:rsidRPr="00672B3B">
        <w:rPr>
          <w:lang w:val="en-US"/>
        </w:rPr>
        <w:t>The result of above described marketing efforts are:</w:t>
      </w:r>
    </w:p>
    <w:p w14:paraId="53D28A61" w14:textId="3BDAA77D" w:rsidR="00AF6213" w:rsidRPr="00672B3B" w:rsidRDefault="00AF6213" w:rsidP="00750EC6">
      <w:pPr>
        <w:pStyle w:val="Lijstalinea"/>
        <w:numPr>
          <w:ilvl w:val="0"/>
          <w:numId w:val="11"/>
        </w:numPr>
        <w:spacing w:line="256" w:lineRule="auto"/>
        <w:rPr>
          <w:lang w:val="en-US"/>
        </w:rPr>
      </w:pPr>
      <w:r w:rsidRPr="00672B3B">
        <w:rPr>
          <w:lang w:val="en-US"/>
        </w:rPr>
        <w:t>450+ people visited the registration landing</w:t>
      </w:r>
      <w:r w:rsidR="0078562C" w:rsidRPr="00672B3B">
        <w:rPr>
          <w:lang w:val="en-US"/>
        </w:rPr>
        <w:t xml:space="preserve"> </w:t>
      </w:r>
      <w:r w:rsidRPr="00672B3B">
        <w:rPr>
          <w:lang w:val="en-US"/>
        </w:rPr>
        <w:t>page</w:t>
      </w:r>
    </w:p>
    <w:p w14:paraId="4F13A00D" w14:textId="2AAD8A4F" w:rsidR="00AF6213" w:rsidRDefault="00AF6213" w:rsidP="00750EC6">
      <w:pPr>
        <w:pStyle w:val="Lijstalinea"/>
        <w:numPr>
          <w:ilvl w:val="0"/>
          <w:numId w:val="11"/>
        </w:numPr>
        <w:spacing w:line="256" w:lineRule="auto"/>
        <w:rPr>
          <w:lang w:val="en-US"/>
        </w:rPr>
      </w:pPr>
      <w:r w:rsidRPr="00672B3B">
        <w:rPr>
          <w:lang w:val="en-US"/>
        </w:rPr>
        <w:t>27 people filled in the registration form on the registration landing</w:t>
      </w:r>
      <w:r w:rsidR="0078562C" w:rsidRPr="00672B3B">
        <w:rPr>
          <w:lang w:val="en-US"/>
        </w:rPr>
        <w:t xml:space="preserve"> </w:t>
      </w:r>
      <w:r w:rsidRPr="00672B3B">
        <w:rPr>
          <w:lang w:val="en-US"/>
        </w:rPr>
        <w:t>page</w:t>
      </w:r>
    </w:p>
    <w:p w14:paraId="372A304F" w14:textId="77777777" w:rsidR="000E6AEA" w:rsidRDefault="000E6AEA" w:rsidP="00750EC6">
      <w:pPr>
        <w:rPr>
          <w:lang w:val="en-US"/>
        </w:rPr>
      </w:pPr>
    </w:p>
    <w:p w14:paraId="10D3F814" w14:textId="6A18D036" w:rsidR="00585D17" w:rsidRPr="00585D17" w:rsidRDefault="00585D17" w:rsidP="00750EC6">
      <w:pPr>
        <w:rPr>
          <w:lang w:val="en-US"/>
        </w:rPr>
      </w:pPr>
      <w:r w:rsidRPr="004C005C">
        <w:rPr>
          <w:lang w:val="en-US"/>
        </w:rPr>
        <w:t xml:space="preserve">See </w:t>
      </w:r>
      <w:r w:rsidR="00405459" w:rsidRPr="004C005C">
        <w:rPr>
          <w:lang w:val="en-US"/>
        </w:rPr>
        <w:t>appendix</w:t>
      </w:r>
      <w:r w:rsidRPr="004C005C">
        <w:rPr>
          <w:lang w:val="en-US"/>
        </w:rPr>
        <w:t xml:space="preserve"> </w:t>
      </w:r>
      <w:r w:rsidR="00F84752">
        <w:rPr>
          <w:lang w:val="en-US"/>
        </w:rPr>
        <w:t>2</w:t>
      </w:r>
      <w:r w:rsidR="00E206BB">
        <w:rPr>
          <w:lang w:val="en-US"/>
        </w:rPr>
        <w:t xml:space="preserve"> </w:t>
      </w:r>
      <w:r w:rsidRPr="004C005C">
        <w:rPr>
          <w:lang w:val="en-US"/>
        </w:rPr>
        <w:t xml:space="preserve">for </w:t>
      </w:r>
      <w:r w:rsidR="00F84752">
        <w:rPr>
          <w:lang w:val="en-US"/>
        </w:rPr>
        <w:t>more acquisition details.</w:t>
      </w:r>
    </w:p>
    <w:p w14:paraId="740F0655" w14:textId="77777777" w:rsidR="00585D17" w:rsidRPr="00585D17" w:rsidRDefault="00585D17" w:rsidP="00750EC6">
      <w:pPr>
        <w:spacing w:line="256" w:lineRule="auto"/>
        <w:rPr>
          <w:lang w:val="en-US"/>
        </w:rPr>
      </w:pPr>
    </w:p>
    <w:p w14:paraId="14317D39" w14:textId="4517E889" w:rsidR="00AF6213" w:rsidRPr="00672B3B" w:rsidRDefault="00E70A71" w:rsidP="00750EC6">
      <w:pPr>
        <w:rPr>
          <w:b/>
          <w:lang w:val="en-US"/>
        </w:rPr>
      </w:pPr>
      <w:r>
        <w:rPr>
          <w:b/>
          <w:lang w:val="en-US"/>
        </w:rPr>
        <w:t>Experiences</w:t>
      </w:r>
      <w:r w:rsidR="00AF6213" w:rsidRPr="00672B3B">
        <w:rPr>
          <w:b/>
          <w:lang w:val="en-US"/>
        </w:rPr>
        <w:t xml:space="preserve"> concerning recruitment and business proposition to EV drivers</w:t>
      </w:r>
    </w:p>
    <w:p w14:paraId="430C0640" w14:textId="082069DB" w:rsidR="00AF6213" w:rsidRPr="00672B3B" w:rsidRDefault="00AF6213" w:rsidP="00750EC6">
      <w:pPr>
        <w:rPr>
          <w:lang w:val="en-US"/>
        </w:rPr>
      </w:pPr>
      <w:r w:rsidRPr="00672B3B">
        <w:rPr>
          <w:lang w:val="en-US"/>
        </w:rPr>
        <w:t xml:space="preserve">The recruitment process of new EV drivers </w:t>
      </w:r>
      <w:r w:rsidR="00AC32F6" w:rsidRPr="00672B3B">
        <w:rPr>
          <w:lang w:val="en-US"/>
        </w:rPr>
        <w:t xml:space="preserve">was </w:t>
      </w:r>
      <w:r w:rsidRPr="00672B3B">
        <w:rPr>
          <w:lang w:val="en-US"/>
        </w:rPr>
        <w:t>not as easy as expected</w:t>
      </w:r>
      <w:r w:rsidR="0052730B">
        <w:rPr>
          <w:lang w:val="en-US"/>
        </w:rPr>
        <w:t xml:space="preserve">. </w:t>
      </w:r>
      <w:r w:rsidRPr="00672B3B">
        <w:rPr>
          <w:lang w:val="en-US"/>
        </w:rPr>
        <w:t xml:space="preserve">EV drivers </w:t>
      </w:r>
      <w:r w:rsidR="003C3971">
        <w:rPr>
          <w:lang w:val="en-US"/>
        </w:rPr>
        <w:t xml:space="preserve">probably </w:t>
      </w:r>
      <w:r w:rsidRPr="00672B3B">
        <w:rPr>
          <w:lang w:val="en-US"/>
        </w:rPr>
        <w:t xml:space="preserve">charge their car during the night at home and not at </w:t>
      </w:r>
      <w:r w:rsidR="003152A2">
        <w:rPr>
          <w:lang w:val="en-US"/>
        </w:rPr>
        <w:t>Strijp-S</w:t>
      </w:r>
      <w:r w:rsidRPr="00672B3B">
        <w:rPr>
          <w:lang w:val="en-US"/>
        </w:rPr>
        <w:t>. Another aspect that came along is that EV drivers did not know about the Interflex charging locations, because they were placed at new locations on the Strijp</w:t>
      </w:r>
      <w:r w:rsidR="00C26511">
        <w:rPr>
          <w:lang w:val="en-US"/>
        </w:rPr>
        <w:t>-S</w:t>
      </w:r>
      <w:r w:rsidRPr="00672B3B">
        <w:rPr>
          <w:lang w:val="en-US"/>
        </w:rPr>
        <w:t xml:space="preserve"> area. </w:t>
      </w:r>
    </w:p>
    <w:p w14:paraId="3F58A575" w14:textId="77777777" w:rsidR="00AF6213" w:rsidRPr="00672B3B" w:rsidRDefault="00AF6213" w:rsidP="00750EC6">
      <w:pPr>
        <w:rPr>
          <w:lang w:val="en-US"/>
        </w:rPr>
      </w:pPr>
    </w:p>
    <w:p w14:paraId="46D05C09" w14:textId="7DD2C8B9" w:rsidR="00AF6213" w:rsidRPr="00672B3B" w:rsidRDefault="00AF6213" w:rsidP="00750EC6">
      <w:pPr>
        <w:rPr>
          <w:lang w:val="en-US"/>
        </w:rPr>
      </w:pPr>
      <w:r w:rsidRPr="00672B3B">
        <w:rPr>
          <w:lang w:val="en-US"/>
        </w:rPr>
        <w:lastRenderedPageBreak/>
        <w:t xml:space="preserve">The onboarding of new registered participants went quite well. Most of the EV-drivers downloaded the </w:t>
      </w:r>
      <w:proofErr w:type="spellStart"/>
      <w:r w:rsidRPr="00672B3B">
        <w:rPr>
          <w:lang w:val="en-US"/>
        </w:rPr>
        <w:t>Jedlix</w:t>
      </w:r>
      <w:proofErr w:type="spellEnd"/>
      <w:r w:rsidRPr="00672B3B">
        <w:rPr>
          <w:lang w:val="en-US"/>
        </w:rPr>
        <w:t xml:space="preserve"> app after receiving the confirmation </w:t>
      </w:r>
      <w:r w:rsidR="0011001A" w:rsidRPr="00672B3B">
        <w:rPr>
          <w:lang w:val="en-US"/>
        </w:rPr>
        <w:t>e-</w:t>
      </w:r>
      <w:r w:rsidRPr="00672B3B">
        <w:rPr>
          <w:lang w:val="en-US"/>
        </w:rPr>
        <w:t xml:space="preserve">mail with more information about the pilot and tutorial of the app. </w:t>
      </w:r>
    </w:p>
    <w:p w14:paraId="4977F3D7" w14:textId="64096EE7" w:rsidR="00C53500" w:rsidRDefault="00AF6213" w:rsidP="00750EC6">
      <w:pPr>
        <w:rPr>
          <w:lang w:val="en-US"/>
        </w:rPr>
      </w:pPr>
      <w:r w:rsidRPr="00672B3B">
        <w:rPr>
          <w:lang w:val="en-US"/>
        </w:rPr>
        <w:t xml:space="preserve">After the onboarding, the participant </w:t>
      </w:r>
      <w:r w:rsidR="00745FE4">
        <w:rPr>
          <w:lang w:val="en-US"/>
        </w:rPr>
        <w:t xml:space="preserve">was </w:t>
      </w:r>
      <w:r w:rsidRPr="00672B3B">
        <w:rPr>
          <w:lang w:val="en-US"/>
        </w:rPr>
        <w:t xml:space="preserve">ready to charge his/her car at one of the Interflex </w:t>
      </w:r>
      <w:r w:rsidR="0097028C">
        <w:rPr>
          <w:lang w:val="en-US"/>
        </w:rPr>
        <w:t>charging points</w:t>
      </w:r>
      <w:r w:rsidRPr="00672B3B">
        <w:rPr>
          <w:lang w:val="en-US"/>
        </w:rPr>
        <w:t xml:space="preserve">. We noticed, by </w:t>
      </w:r>
      <w:r w:rsidR="00137217" w:rsidRPr="00672B3B">
        <w:rPr>
          <w:lang w:val="en-US"/>
        </w:rPr>
        <w:t>analyzing</w:t>
      </w:r>
      <w:r w:rsidRPr="00672B3B">
        <w:rPr>
          <w:lang w:val="en-US"/>
        </w:rPr>
        <w:t xml:space="preserve"> the data, that most of the participants did not charg</w:t>
      </w:r>
      <w:r w:rsidR="0005704D" w:rsidRPr="00672B3B">
        <w:rPr>
          <w:lang w:val="en-US"/>
        </w:rPr>
        <w:t>e</w:t>
      </w:r>
      <w:r w:rsidRPr="00672B3B">
        <w:rPr>
          <w:lang w:val="en-US"/>
        </w:rPr>
        <w:t xml:space="preserve"> their car at one of these locations.</w:t>
      </w:r>
      <w:r w:rsidR="00F91832" w:rsidRPr="00672B3B">
        <w:rPr>
          <w:lang w:val="en-US"/>
        </w:rPr>
        <w:t xml:space="preserve"> </w:t>
      </w:r>
      <w:r w:rsidRPr="00672B3B">
        <w:rPr>
          <w:lang w:val="en-US"/>
        </w:rPr>
        <w:t>During the upcoming months we will focus on activat</w:t>
      </w:r>
      <w:r w:rsidR="003166E8">
        <w:rPr>
          <w:lang w:val="en-US"/>
        </w:rPr>
        <w:t>ing</w:t>
      </w:r>
      <w:r w:rsidRPr="00672B3B">
        <w:rPr>
          <w:lang w:val="en-US"/>
        </w:rPr>
        <w:t xml:space="preserve"> th</w:t>
      </w:r>
      <w:r w:rsidR="0005704D" w:rsidRPr="00672B3B">
        <w:rPr>
          <w:lang w:val="en-US"/>
        </w:rPr>
        <w:t>ese</w:t>
      </w:r>
      <w:r w:rsidRPr="00672B3B">
        <w:rPr>
          <w:lang w:val="en-US"/>
        </w:rPr>
        <w:t xml:space="preserve"> registered EV driver by sending him/her </w:t>
      </w:r>
      <w:r w:rsidR="00351FD0" w:rsidRPr="00672B3B">
        <w:rPr>
          <w:lang w:val="en-US"/>
        </w:rPr>
        <w:t>e-</w:t>
      </w:r>
      <w:r w:rsidRPr="00672B3B">
        <w:rPr>
          <w:lang w:val="en-US"/>
        </w:rPr>
        <w:t xml:space="preserve">mails and customized push-notifications via the </w:t>
      </w:r>
      <w:proofErr w:type="spellStart"/>
      <w:r w:rsidRPr="00672B3B">
        <w:rPr>
          <w:lang w:val="en-US"/>
        </w:rPr>
        <w:t>Jedlix</w:t>
      </w:r>
      <w:proofErr w:type="spellEnd"/>
      <w:r w:rsidRPr="00672B3B">
        <w:rPr>
          <w:lang w:val="en-US"/>
        </w:rPr>
        <w:t xml:space="preserve"> app.  </w:t>
      </w:r>
      <w:r w:rsidR="00FF5E1B">
        <w:rPr>
          <w:lang w:val="en-US"/>
        </w:rPr>
        <w:t xml:space="preserve">See appendix </w:t>
      </w:r>
      <w:r w:rsidR="00F84752">
        <w:rPr>
          <w:lang w:val="en-US"/>
        </w:rPr>
        <w:t xml:space="preserve">3 </w:t>
      </w:r>
      <w:r w:rsidR="00FF5E1B">
        <w:rPr>
          <w:lang w:val="en-US"/>
        </w:rPr>
        <w:t xml:space="preserve">for </w:t>
      </w:r>
      <w:r w:rsidR="00F84752">
        <w:rPr>
          <w:lang w:val="en-US"/>
        </w:rPr>
        <w:t xml:space="preserve">details about recruitment action. </w:t>
      </w:r>
    </w:p>
    <w:p w14:paraId="5EEE9C74" w14:textId="6E5DB2C7" w:rsidR="002E6BC2" w:rsidRDefault="002E6BC2" w:rsidP="00AF6213">
      <w:pPr>
        <w:rPr>
          <w:lang w:val="en-US"/>
        </w:rPr>
      </w:pPr>
    </w:p>
    <w:p w14:paraId="407A8077" w14:textId="77777777" w:rsidR="000D4770" w:rsidRPr="00845C4D" w:rsidRDefault="000D4770" w:rsidP="00632452">
      <w:pPr>
        <w:pStyle w:val="Lijstalinea"/>
        <w:rPr>
          <w:lang w:val="en-US"/>
        </w:rPr>
      </w:pPr>
    </w:p>
    <w:p w14:paraId="0B442978" w14:textId="3D9A36F7" w:rsidR="00705F41" w:rsidRPr="00672B3B" w:rsidRDefault="00705F41" w:rsidP="00705F41">
      <w:pPr>
        <w:pStyle w:val="Kop1"/>
        <w:rPr>
          <w:lang w:val="en-US"/>
        </w:rPr>
      </w:pPr>
      <w:bookmarkStart w:id="20" w:name="_Toc12021496"/>
      <w:r w:rsidRPr="00672B3B">
        <w:rPr>
          <w:lang w:val="en-US"/>
        </w:rPr>
        <w:t xml:space="preserve">Implementation experiences </w:t>
      </w:r>
      <w:r w:rsidR="006C2454">
        <w:rPr>
          <w:lang w:val="en-US"/>
        </w:rPr>
        <w:t>u</w:t>
      </w:r>
      <w:r w:rsidRPr="00672B3B">
        <w:rPr>
          <w:lang w:val="en-US"/>
        </w:rPr>
        <w:t>se case 3</w:t>
      </w:r>
      <w:bookmarkEnd w:id="20"/>
    </w:p>
    <w:p w14:paraId="67D72C0D" w14:textId="23CFFCCD" w:rsidR="00353A0E" w:rsidRPr="00672B3B" w:rsidRDefault="00A04295" w:rsidP="00766281">
      <w:pPr>
        <w:autoSpaceDE w:val="0"/>
        <w:autoSpaceDN w:val="0"/>
        <w:adjustRightInd w:val="0"/>
        <w:spacing w:line="240" w:lineRule="auto"/>
        <w:jc w:val="left"/>
        <w:rPr>
          <w:lang w:val="en-US"/>
        </w:rPr>
      </w:pPr>
      <w:r w:rsidRPr="00672B3B">
        <w:rPr>
          <w:lang w:val="en-US"/>
        </w:rPr>
        <w:t xml:space="preserve">This chapter describes </w:t>
      </w:r>
      <w:r w:rsidR="003B3A97" w:rsidRPr="00672B3B">
        <w:rPr>
          <w:lang w:val="en-US"/>
        </w:rPr>
        <w:t xml:space="preserve">the implementation </w:t>
      </w:r>
      <w:r w:rsidR="00AA79B8" w:rsidRPr="00672B3B">
        <w:rPr>
          <w:lang w:val="en-US"/>
        </w:rPr>
        <w:t>of use case 3</w:t>
      </w:r>
      <w:r w:rsidR="009C11C4">
        <w:rPr>
          <w:lang w:val="en-US"/>
        </w:rPr>
        <w:t xml:space="preserve">. </w:t>
      </w:r>
    </w:p>
    <w:p w14:paraId="6D9B7AB0" w14:textId="77777777" w:rsidR="00757098" w:rsidRPr="00672B3B" w:rsidRDefault="00757098" w:rsidP="00705F41">
      <w:pPr>
        <w:rPr>
          <w:lang w:val="en-US"/>
        </w:rPr>
      </w:pPr>
    </w:p>
    <w:p w14:paraId="25C19B61" w14:textId="77777777" w:rsidR="00705F41" w:rsidRPr="00672B3B" w:rsidRDefault="00705F41" w:rsidP="00FF5E08">
      <w:pPr>
        <w:pStyle w:val="Kop2"/>
        <w:rPr>
          <w:lang w:val="en-US"/>
        </w:rPr>
      </w:pPr>
      <w:bookmarkStart w:id="21" w:name="_Toc12021497"/>
      <w:r w:rsidRPr="00672B3B">
        <w:rPr>
          <w:lang w:val="en-US"/>
        </w:rPr>
        <w:t>Use case 3</w:t>
      </w:r>
      <w:bookmarkEnd w:id="21"/>
    </w:p>
    <w:p w14:paraId="7F0B640B" w14:textId="77777777" w:rsidR="00E155BF" w:rsidRDefault="00E155BF" w:rsidP="00E155BF">
      <w:pPr>
        <w:autoSpaceDE w:val="0"/>
        <w:autoSpaceDN w:val="0"/>
        <w:adjustRightInd w:val="0"/>
        <w:spacing w:line="240" w:lineRule="auto"/>
        <w:jc w:val="left"/>
        <w:rPr>
          <w:lang w:val="en-US"/>
        </w:rPr>
      </w:pPr>
      <w:r w:rsidRPr="00672B3B">
        <w:rPr>
          <w:lang w:val="en-US"/>
        </w:rPr>
        <w:t xml:space="preserve">Use case 3 describes the usability of an integrated flex market based on a combination of static battery storage and EV chargers. </w:t>
      </w:r>
      <w:r>
        <w:rPr>
          <w:lang w:val="en-US"/>
        </w:rPr>
        <w:t xml:space="preserve"> </w:t>
      </w:r>
    </w:p>
    <w:p w14:paraId="5DEAA9A4" w14:textId="77777777" w:rsidR="00E155BF" w:rsidRDefault="00E155BF" w:rsidP="00E155BF">
      <w:pPr>
        <w:autoSpaceDE w:val="0"/>
        <w:autoSpaceDN w:val="0"/>
        <w:adjustRightInd w:val="0"/>
        <w:spacing w:line="240" w:lineRule="auto"/>
        <w:jc w:val="left"/>
        <w:rPr>
          <w:lang w:val="en-US"/>
        </w:rPr>
      </w:pPr>
    </w:p>
    <w:p w14:paraId="6C5346ED" w14:textId="7309E6DD" w:rsidR="005A540F" w:rsidRDefault="008E60DE" w:rsidP="00E155BF">
      <w:pPr>
        <w:autoSpaceDE w:val="0"/>
        <w:autoSpaceDN w:val="0"/>
        <w:adjustRightInd w:val="0"/>
        <w:spacing w:line="240" w:lineRule="auto"/>
        <w:jc w:val="left"/>
        <w:rPr>
          <w:lang w:val="en-US"/>
        </w:rPr>
      </w:pPr>
      <w:r w:rsidRPr="00672B3B">
        <w:rPr>
          <w:lang w:val="en-US"/>
        </w:rPr>
        <w:t xml:space="preserve">Multiple </w:t>
      </w:r>
      <w:r w:rsidR="004A4E2D">
        <w:rPr>
          <w:lang w:val="en-US"/>
        </w:rPr>
        <w:t>a</w:t>
      </w:r>
      <w:r w:rsidRPr="00672B3B">
        <w:rPr>
          <w:lang w:val="en-US"/>
        </w:rPr>
        <w:t xml:space="preserve">ggregators offer flexibility from different flexibility sources </w:t>
      </w:r>
      <w:r w:rsidR="00FA546A" w:rsidRPr="00672B3B">
        <w:rPr>
          <w:lang w:val="en-US"/>
        </w:rPr>
        <w:t xml:space="preserve">(Smart Storage Unit, </w:t>
      </w:r>
      <w:r w:rsidR="00FA546A" w:rsidRPr="00006750">
        <w:rPr>
          <w:lang w:val="en-US"/>
        </w:rPr>
        <w:t xml:space="preserve">rotating </w:t>
      </w:r>
      <w:r w:rsidR="00006750" w:rsidRPr="00006750">
        <w:rPr>
          <w:rFonts w:eastAsiaTheme="minorHAnsi"/>
          <w:color w:val="000000"/>
          <w:lang w:val="en-US"/>
        </w:rPr>
        <w:t>Photo</w:t>
      </w:r>
      <w:r w:rsidR="00151B49">
        <w:rPr>
          <w:rFonts w:eastAsiaTheme="minorHAnsi"/>
          <w:color w:val="000000"/>
          <w:lang w:val="en-US"/>
        </w:rPr>
        <w:t xml:space="preserve"> </w:t>
      </w:r>
      <w:r w:rsidR="00006750" w:rsidRPr="00006750">
        <w:rPr>
          <w:rFonts w:eastAsiaTheme="minorHAnsi"/>
          <w:color w:val="000000"/>
          <w:lang w:val="en-US"/>
        </w:rPr>
        <w:t>Voltaic</w:t>
      </w:r>
      <w:r w:rsidR="00DF4307">
        <w:rPr>
          <w:rFonts w:eastAsiaTheme="minorHAnsi"/>
          <w:color w:val="000000"/>
          <w:lang w:val="en-US"/>
        </w:rPr>
        <w:t xml:space="preserve"> chargers</w:t>
      </w:r>
      <w:r w:rsidR="00FA546A" w:rsidRPr="00672B3B">
        <w:rPr>
          <w:lang w:val="en-US"/>
        </w:rPr>
        <w:t xml:space="preserve"> and E</w:t>
      </w:r>
      <w:r w:rsidR="00EC1DFF">
        <w:rPr>
          <w:lang w:val="en-US"/>
        </w:rPr>
        <w:t>lectric vehicle</w:t>
      </w:r>
      <w:r w:rsidR="00FA546A" w:rsidRPr="00672B3B">
        <w:rPr>
          <w:lang w:val="en-US"/>
        </w:rPr>
        <w:t xml:space="preserve"> chargers) </w:t>
      </w:r>
      <w:r w:rsidRPr="00672B3B">
        <w:rPr>
          <w:lang w:val="en-US"/>
        </w:rPr>
        <w:t xml:space="preserve">on a flexibility market so that the DSO can procure flexibility from multiple parties for grid supporting services (e.g. congestion management).  </w:t>
      </w:r>
      <w:r w:rsidR="00446C34">
        <w:rPr>
          <w:lang w:val="en-US"/>
        </w:rPr>
        <w:t>The DSO is competing for flexibility with other market parties</w:t>
      </w:r>
      <w:r w:rsidR="007D2471">
        <w:rPr>
          <w:lang w:val="en-US"/>
        </w:rPr>
        <w:t xml:space="preserve">; </w:t>
      </w:r>
      <w:r w:rsidR="007D2471">
        <w:t>aggregators can sell their flexibility to the TSO if the TSO is willing to pay more</w:t>
      </w:r>
      <w:r w:rsidR="003C350F">
        <w:t>.</w:t>
      </w:r>
    </w:p>
    <w:p w14:paraId="38BA1967" w14:textId="77777777" w:rsidR="008E60DE" w:rsidRPr="00672B3B" w:rsidRDefault="008E60DE" w:rsidP="008E60DE">
      <w:pPr>
        <w:rPr>
          <w:lang w:val="en-US"/>
        </w:rPr>
      </w:pPr>
    </w:p>
    <w:p w14:paraId="16236B22" w14:textId="77777777" w:rsidR="007C1038" w:rsidRPr="00672B3B" w:rsidRDefault="007C1038" w:rsidP="007C1038">
      <w:pPr>
        <w:rPr>
          <w:lang w:val="en-US"/>
        </w:rPr>
      </w:pPr>
      <w:bookmarkStart w:id="22" w:name="_Toc494200090"/>
      <w:r>
        <w:rPr>
          <w:lang w:val="en-US"/>
        </w:rPr>
        <w:t>The o</w:t>
      </w:r>
      <w:r w:rsidRPr="00672B3B">
        <w:rPr>
          <w:lang w:val="en-US"/>
        </w:rPr>
        <w:t>bjective</w:t>
      </w:r>
      <w:bookmarkEnd w:id="22"/>
      <w:r>
        <w:rPr>
          <w:lang w:val="en-US"/>
        </w:rPr>
        <w:t xml:space="preserve"> of this use case is threefold:</w:t>
      </w:r>
    </w:p>
    <w:p w14:paraId="3C0B040E" w14:textId="4872CF16" w:rsidR="008E60DE" w:rsidRPr="00672B3B" w:rsidRDefault="008E60DE" w:rsidP="008E60DE">
      <w:pPr>
        <w:rPr>
          <w:lang w:val="en-US"/>
        </w:rPr>
      </w:pPr>
      <w:r w:rsidRPr="00672B3B">
        <w:rPr>
          <w:lang w:val="en-US"/>
        </w:rPr>
        <w:t>By implementing use case 3, DSO and involved aggregators test and validate a framework for trading flexibility between multiple aggregators and DSO in order to prove the concept and develop knowledge on the applicability and the future scalability of the concept.</w:t>
      </w:r>
    </w:p>
    <w:p w14:paraId="0DA765CE" w14:textId="77777777" w:rsidR="008E60DE" w:rsidRPr="00672B3B" w:rsidRDefault="008E60DE" w:rsidP="008E60DE">
      <w:pPr>
        <w:rPr>
          <w:lang w:val="en-US"/>
        </w:rPr>
      </w:pPr>
    </w:p>
    <w:p w14:paraId="69F945B5" w14:textId="0B35BB0A" w:rsidR="008E60DE" w:rsidRPr="00672B3B" w:rsidRDefault="008E60DE" w:rsidP="008E60DE">
      <w:pPr>
        <w:rPr>
          <w:lang w:val="en-US"/>
        </w:rPr>
      </w:pPr>
      <w:r w:rsidRPr="00672B3B">
        <w:rPr>
          <w:lang w:val="en-US"/>
        </w:rPr>
        <w:t>By implementing use case 3, DSO and involved aggregators will gain an in-depth understanding on how flexibility can be traded between DSO and multiple-</w:t>
      </w:r>
      <w:r w:rsidR="008F74C2">
        <w:rPr>
          <w:lang w:val="en-US"/>
        </w:rPr>
        <w:t>a</w:t>
      </w:r>
      <w:r w:rsidRPr="00672B3B">
        <w:rPr>
          <w:lang w:val="en-US"/>
        </w:rPr>
        <w:t>ggregators and how the required contracts and transactions can be formed and handled.</w:t>
      </w:r>
    </w:p>
    <w:p w14:paraId="1AF42199" w14:textId="77777777" w:rsidR="008E60DE" w:rsidRPr="00672B3B" w:rsidRDefault="008E60DE" w:rsidP="008E60DE">
      <w:pPr>
        <w:rPr>
          <w:lang w:val="en-US"/>
        </w:rPr>
      </w:pPr>
    </w:p>
    <w:p w14:paraId="22B9B331" w14:textId="5F3989AC" w:rsidR="008E60DE" w:rsidRPr="00672B3B" w:rsidRDefault="008E60DE" w:rsidP="008E60DE">
      <w:pPr>
        <w:rPr>
          <w:lang w:val="en-US"/>
        </w:rPr>
      </w:pPr>
      <w:r w:rsidRPr="00672B3B">
        <w:rPr>
          <w:lang w:val="en-US"/>
        </w:rPr>
        <w:t>By implementing use case 3, the involved aggregators can validate the proposition for trading flexibility for multi-</w:t>
      </w:r>
      <w:r w:rsidR="000710B1">
        <w:rPr>
          <w:lang w:val="en-US"/>
        </w:rPr>
        <w:t xml:space="preserve">purpose </w:t>
      </w:r>
      <w:r w:rsidRPr="00672B3B">
        <w:rPr>
          <w:lang w:val="en-US"/>
        </w:rPr>
        <w:t>to multi-party</w:t>
      </w:r>
      <w:r w:rsidR="00282C1F">
        <w:rPr>
          <w:lang w:val="en-US"/>
        </w:rPr>
        <w:t xml:space="preserve"> </w:t>
      </w:r>
      <w:r w:rsidRPr="00672B3B">
        <w:rPr>
          <w:lang w:val="en-US"/>
        </w:rPr>
        <w:t xml:space="preserve">(e.g. congestion management + spot market trading). Therefore, </w:t>
      </w:r>
      <w:r w:rsidR="00981691">
        <w:rPr>
          <w:lang w:val="en-US"/>
        </w:rPr>
        <w:t xml:space="preserve">they can </w:t>
      </w:r>
      <w:r w:rsidRPr="00672B3B">
        <w:rPr>
          <w:lang w:val="en-US"/>
        </w:rPr>
        <w:t>gain knowledge on the monetary value of flexibility for their business.</w:t>
      </w:r>
    </w:p>
    <w:p w14:paraId="491C12A7" w14:textId="744F8D66" w:rsidR="00705F41" w:rsidRPr="00672B3B" w:rsidRDefault="00705F41" w:rsidP="008E60DE">
      <w:pPr>
        <w:rPr>
          <w:lang w:val="en-US"/>
        </w:rPr>
      </w:pPr>
    </w:p>
    <w:p w14:paraId="55045ED1" w14:textId="77777777" w:rsidR="00705F41" w:rsidRPr="00672B3B" w:rsidRDefault="00705F41" w:rsidP="00705F41">
      <w:pPr>
        <w:rPr>
          <w:lang w:val="en-US"/>
        </w:rPr>
      </w:pPr>
    </w:p>
    <w:p w14:paraId="23B66313" w14:textId="341B1595" w:rsidR="00181683" w:rsidRPr="00672B3B" w:rsidRDefault="00FF5E08" w:rsidP="00FF5E08">
      <w:pPr>
        <w:pStyle w:val="Kop2"/>
        <w:rPr>
          <w:lang w:val="en-US"/>
        </w:rPr>
      </w:pPr>
      <w:bookmarkStart w:id="23" w:name="_Toc12021498"/>
      <w:r w:rsidRPr="00672B3B">
        <w:rPr>
          <w:lang w:val="en-US"/>
        </w:rPr>
        <w:t>USEF implementatio</w:t>
      </w:r>
      <w:r w:rsidR="00181683" w:rsidRPr="00672B3B">
        <w:rPr>
          <w:lang w:val="en-US"/>
        </w:rPr>
        <w:t>n</w:t>
      </w:r>
      <w:bookmarkEnd w:id="23"/>
      <w:r w:rsidR="00CA4623" w:rsidRPr="00672B3B">
        <w:rPr>
          <w:lang w:val="en-US"/>
        </w:rPr>
        <w:t xml:space="preserve"> </w:t>
      </w:r>
    </w:p>
    <w:p w14:paraId="5CE53E1B" w14:textId="7EA768BB" w:rsidR="000C2582" w:rsidRPr="00672B3B" w:rsidRDefault="000C2582" w:rsidP="005B09AD">
      <w:pPr>
        <w:rPr>
          <w:rFonts w:eastAsia="Times New Roman"/>
          <w:lang w:val="en-US"/>
        </w:rPr>
      </w:pPr>
      <w:r w:rsidRPr="00672B3B">
        <w:rPr>
          <w:rFonts w:eastAsia="Times New Roman"/>
          <w:lang w:val="en-US"/>
        </w:rPr>
        <w:t xml:space="preserve">The communication interface between DSO and aggregator </w:t>
      </w:r>
      <w:r w:rsidR="00E60B2B">
        <w:rPr>
          <w:rFonts w:eastAsia="Times New Roman"/>
          <w:lang w:val="en-US"/>
        </w:rPr>
        <w:t>is</w:t>
      </w:r>
      <w:r w:rsidRPr="00672B3B">
        <w:rPr>
          <w:rFonts w:eastAsia="Times New Roman"/>
          <w:lang w:val="en-US"/>
        </w:rPr>
        <w:t xml:space="preserve"> based on the USEF framework. USEF is a market </w:t>
      </w:r>
      <w:r w:rsidR="0052214C">
        <w:rPr>
          <w:rFonts w:eastAsia="Times New Roman"/>
          <w:lang w:val="en-US"/>
        </w:rPr>
        <w:t>framework</w:t>
      </w:r>
      <w:r w:rsidRPr="00672B3B">
        <w:rPr>
          <w:rFonts w:eastAsia="Times New Roman"/>
          <w:lang w:val="en-US"/>
        </w:rPr>
        <w:t xml:space="preserve"> for trading energy flexibility that also provides the architecture, rules and protocol specification to make it work. This is broader than the Interflex project, where communication related to the Transmission System Operator (TSO) and Balance Responsible Party </w:t>
      </w:r>
      <w:r w:rsidR="002253BF">
        <w:rPr>
          <w:rFonts w:eastAsia="Times New Roman"/>
          <w:lang w:val="en-US"/>
        </w:rPr>
        <w:t xml:space="preserve">is </w:t>
      </w:r>
      <w:r w:rsidRPr="00672B3B">
        <w:rPr>
          <w:rFonts w:eastAsia="Times New Roman"/>
          <w:lang w:val="en-US"/>
        </w:rPr>
        <w:t>out of scope</w:t>
      </w:r>
      <w:r w:rsidR="004466FA">
        <w:rPr>
          <w:rFonts w:eastAsia="Times New Roman"/>
          <w:lang w:val="en-US"/>
        </w:rPr>
        <w:t xml:space="preserve">; </w:t>
      </w:r>
      <w:r w:rsidRPr="00672B3B">
        <w:rPr>
          <w:rFonts w:eastAsia="Times New Roman"/>
          <w:lang w:val="en-US"/>
        </w:rPr>
        <w:t>that part of the USEF communication is not used.</w:t>
      </w:r>
    </w:p>
    <w:p w14:paraId="000EB551" w14:textId="77777777" w:rsidR="005E0369" w:rsidRDefault="000C2582" w:rsidP="005B09AD">
      <w:pPr>
        <w:rPr>
          <w:rFonts w:eastAsia="Times New Roman"/>
          <w:lang w:val="en-US"/>
        </w:rPr>
      </w:pPr>
      <w:r w:rsidRPr="00672B3B">
        <w:rPr>
          <w:rFonts w:eastAsia="Times New Roman"/>
          <w:lang w:val="en-US"/>
        </w:rPr>
        <w:t xml:space="preserve">It has been tried to use the exact USEF defined </w:t>
      </w:r>
      <w:r w:rsidR="00001FA7">
        <w:rPr>
          <w:rFonts w:eastAsia="Times New Roman"/>
          <w:lang w:val="en-US"/>
        </w:rPr>
        <w:t xml:space="preserve">- </w:t>
      </w:r>
      <w:r w:rsidR="009822E4">
        <w:rPr>
          <w:rFonts w:eastAsia="Times New Roman"/>
          <w:lang w:val="en-US"/>
        </w:rPr>
        <w:t>DSO aggregator</w:t>
      </w:r>
      <w:r w:rsidR="004B16D8">
        <w:rPr>
          <w:rFonts w:eastAsia="Times New Roman"/>
          <w:lang w:val="en-US"/>
        </w:rPr>
        <w:t xml:space="preserve"> -</w:t>
      </w:r>
      <w:r w:rsidR="009822E4">
        <w:rPr>
          <w:rFonts w:eastAsia="Times New Roman"/>
          <w:lang w:val="en-US"/>
        </w:rPr>
        <w:t xml:space="preserve"> </w:t>
      </w:r>
      <w:r w:rsidRPr="00672B3B">
        <w:rPr>
          <w:rFonts w:eastAsia="Times New Roman"/>
          <w:lang w:val="en-US"/>
        </w:rPr>
        <w:t>messages</w:t>
      </w:r>
      <w:r w:rsidR="00001FA7">
        <w:rPr>
          <w:rFonts w:eastAsia="Times New Roman"/>
          <w:lang w:val="en-US"/>
        </w:rPr>
        <w:t xml:space="preserve"> </w:t>
      </w:r>
      <w:r w:rsidRPr="00672B3B">
        <w:rPr>
          <w:rFonts w:eastAsia="Times New Roman"/>
          <w:lang w:val="en-US"/>
        </w:rPr>
        <w:t xml:space="preserve">as much as possible, however, additional </w:t>
      </w:r>
      <w:r w:rsidR="00232040" w:rsidRPr="00672B3B">
        <w:rPr>
          <w:rFonts w:eastAsia="Times New Roman"/>
          <w:lang w:val="en-US"/>
        </w:rPr>
        <w:t>custom attributes</w:t>
      </w:r>
      <w:r w:rsidR="00755978">
        <w:rPr>
          <w:rFonts w:eastAsia="Times New Roman"/>
          <w:lang w:val="en-US"/>
        </w:rPr>
        <w:t xml:space="preserve"> </w:t>
      </w:r>
      <w:r w:rsidR="00232040" w:rsidRPr="00672B3B">
        <w:rPr>
          <w:rFonts w:eastAsia="Times New Roman"/>
          <w:lang w:val="en-US"/>
        </w:rPr>
        <w:t xml:space="preserve">had </w:t>
      </w:r>
      <w:r w:rsidRPr="00672B3B">
        <w:rPr>
          <w:rFonts w:eastAsia="Times New Roman"/>
          <w:lang w:val="en-US"/>
        </w:rPr>
        <w:t xml:space="preserve">to be added to some of the USEF </w:t>
      </w:r>
      <w:r w:rsidRPr="00672B3B">
        <w:rPr>
          <w:rFonts w:eastAsia="Times New Roman"/>
          <w:lang w:val="en-US"/>
        </w:rPr>
        <w:lastRenderedPageBreak/>
        <w:t>messages. Furthermore</w:t>
      </w:r>
      <w:r w:rsidR="002E3405">
        <w:rPr>
          <w:rFonts w:eastAsia="Times New Roman"/>
          <w:lang w:val="en-US"/>
        </w:rPr>
        <w:t>,</w:t>
      </w:r>
      <w:r w:rsidRPr="00672B3B">
        <w:rPr>
          <w:rFonts w:eastAsia="Times New Roman"/>
          <w:lang w:val="en-US"/>
        </w:rPr>
        <w:t xml:space="preserve"> an additional message is added to the communication as a workaround for determining how much flexibility is actually provided by aggregators. The main reason for deviating from the USEF standard is that the standard was not able to foresee in the needs of the Inter</w:t>
      </w:r>
      <w:r w:rsidR="00282C1F">
        <w:rPr>
          <w:rFonts w:eastAsia="Times New Roman"/>
          <w:lang w:val="en-US"/>
        </w:rPr>
        <w:t>f</w:t>
      </w:r>
      <w:r w:rsidRPr="00672B3B">
        <w:rPr>
          <w:rFonts w:eastAsia="Times New Roman"/>
          <w:lang w:val="en-US"/>
        </w:rPr>
        <w:t>lex project.</w:t>
      </w:r>
      <w:r w:rsidR="005B09AD">
        <w:rPr>
          <w:rFonts w:eastAsia="Times New Roman"/>
          <w:lang w:val="en-US"/>
        </w:rPr>
        <w:t xml:space="preserve"> </w:t>
      </w:r>
    </w:p>
    <w:p w14:paraId="2E0FBC6C" w14:textId="56C94695" w:rsidR="005B09AD" w:rsidRPr="000219EF" w:rsidRDefault="005B09AD" w:rsidP="005B09AD">
      <w:pPr>
        <w:rPr>
          <w:lang w:val="en-US"/>
        </w:rPr>
      </w:pPr>
      <w:r>
        <w:rPr>
          <w:lang w:val="en-US"/>
        </w:rPr>
        <w:t xml:space="preserve">See also </w:t>
      </w:r>
      <w:hyperlink r:id="rId29" w:history="1">
        <w:r w:rsidR="005E0369">
          <w:rPr>
            <w:rStyle w:val="Hyperlink"/>
          </w:rPr>
          <w:t>https://www.usef.energy/implementations/interflex-enexis/</w:t>
        </w:r>
      </w:hyperlink>
      <w:r w:rsidR="005E0369">
        <w:rPr>
          <w:lang w:val="en-US"/>
        </w:rPr>
        <w:t xml:space="preserve"> and </w:t>
      </w:r>
      <w:r>
        <w:rPr>
          <w:lang w:val="en-US"/>
        </w:rPr>
        <w:t xml:space="preserve">appendix </w:t>
      </w:r>
      <w:r w:rsidR="00F84752">
        <w:rPr>
          <w:lang w:val="en-US"/>
        </w:rPr>
        <w:t>4</w:t>
      </w:r>
      <w:r>
        <w:rPr>
          <w:lang w:val="en-US"/>
        </w:rPr>
        <w:t xml:space="preserve"> for more details about the USEF protocol</w:t>
      </w:r>
      <w:r w:rsidR="005E0369">
        <w:rPr>
          <w:lang w:val="en-US"/>
        </w:rPr>
        <w:t>.</w:t>
      </w:r>
    </w:p>
    <w:p w14:paraId="17AE677D" w14:textId="18C4E248" w:rsidR="00742CD1" w:rsidRDefault="00742CD1" w:rsidP="007232AA">
      <w:pPr>
        <w:jc w:val="left"/>
        <w:rPr>
          <w:rFonts w:eastAsia="Times New Roman"/>
          <w:lang w:val="en-US"/>
        </w:rPr>
      </w:pPr>
    </w:p>
    <w:p w14:paraId="5B6B8ADB" w14:textId="77777777" w:rsidR="00742CD1" w:rsidRPr="000219EF" w:rsidRDefault="00742CD1" w:rsidP="00742CD1">
      <w:pPr>
        <w:pStyle w:val="Sous-titredetableau"/>
        <w:rPr>
          <w:lang w:val="en-US"/>
        </w:rPr>
      </w:pPr>
      <w:r w:rsidRPr="000219EF">
        <w:rPr>
          <w:lang w:val="en-US"/>
        </w:rPr>
        <w:t>Sanction price</w:t>
      </w:r>
    </w:p>
    <w:p w14:paraId="47BAEBBE" w14:textId="5D51A162" w:rsidR="00742CD1" w:rsidRDefault="00742CD1" w:rsidP="00742CD1">
      <w:pPr>
        <w:rPr>
          <w:lang w:val="en-US"/>
        </w:rPr>
      </w:pPr>
      <w:r w:rsidRPr="000219EF">
        <w:rPr>
          <w:lang w:val="en-US"/>
        </w:rPr>
        <w:t>The mechanism to distinguish between different flex characteristics is an important feature of USEF+. This mechanism is realized in the Interflex project by the addition of a sanction price to a flexibility request. When a DSO sends out a flexibility request to an aggregator, it should add a sanction price value in USEF+. This sanction rationale behind the sanction price is that it should be paid by the aggregator in case that the aggregator did not deliver the flexibility. As a result, if the sanction price is relatively high, aggregators will not offer flexibility of sources that have a high uncertainty of delivery. On the other hand, when an aggregator is sure about the flexibility source to can deliver the flexibility, it will accept a higher sanction price. In this way, aggregators will first offer flexibility of DERs that have a high probability that the flexibility will be present. In case that the DSO needs more flexibility, it can send a new flexibility request but now with a lower sanction price, making it more attractive for aggregators to offer flexibility of DERs that are less likely to be present.</w:t>
      </w:r>
    </w:p>
    <w:p w14:paraId="1FA91D5F" w14:textId="35D88726" w:rsidR="005B09AD" w:rsidRDefault="005B09AD" w:rsidP="00742CD1">
      <w:pPr>
        <w:rPr>
          <w:lang w:val="en-US"/>
        </w:rPr>
      </w:pPr>
    </w:p>
    <w:p w14:paraId="43A3A5AE" w14:textId="77777777" w:rsidR="00742CD1" w:rsidRPr="000219EF" w:rsidRDefault="00742CD1" w:rsidP="00742CD1">
      <w:pPr>
        <w:pStyle w:val="Sous-titredetableau"/>
        <w:rPr>
          <w:lang w:val="en-US"/>
        </w:rPr>
      </w:pPr>
      <w:r w:rsidRPr="000219EF">
        <w:rPr>
          <w:lang w:val="en-US"/>
        </w:rPr>
        <w:t>Experiences with USEF</w:t>
      </w:r>
    </w:p>
    <w:p w14:paraId="7817D0B6" w14:textId="4CCF18D4" w:rsidR="00742CD1" w:rsidRPr="000219EF" w:rsidRDefault="00742CD1" w:rsidP="00742CD1">
      <w:pPr>
        <w:rPr>
          <w:lang w:val="en-US"/>
        </w:rPr>
      </w:pPr>
      <w:r w:rsidRPr="000219EF">
        <w:rPr>
          <w:lang w:val="en-US"/>
        </w:rPr>
        <w:t xml:space="preserve">In this section some experiences with USEF are explained. Although the market design of USEF is not necessarily restricted to day-ahead trade and contains descriptions of services for balancing and </w:t>
      </w:r>
      <w:r w:rsidR="00651411">
        <w:rPr>
          <w:lang w:val="en-US"/>
        </w:rPr>
        <w:t>intra-day</w:t>
      </w:r>
      <w:r w:rsidRPr="000219EF">
        <w:rPr>
          <w:lang w:val="en-US"/>
        </w:rPr>
        <w:t xml:space="preserve"> purposes as well</w:t>
      </w:r>
      <w:r w:rsidR="004466FA">
        <w:rPr>
          <w:lang w:val="en-US"/>
        </w:rPr>
        <w:t>. I</w:t>
      </w:r>
      <w:r w:rsidRPr="000219EF">
        <w:rPr>
          <w:lang w:val="en-US"/>
        </w:rPr>
        <w:t xml:space="preserve">n </w:t>
      </w:r>
      <w:r w:rsidR="004466FA">
        <w:rPr>
          <w:lang w:val="en-US"/>
        </w:rPr>
        <w:t>this project</w:t>
      </w:r>
      <w:r w:rsidRPr="000219EF">
        <w:rPr>
          <w:lang w:val="en-US"/>
        </w:rPr>
        <w:t xml:space="preserve"> the messaging specification and the XSD are initially designed such</w:t>
      </w:r>
      <w:r w:rsidR="004466FA">
        <w:rPr>
          <w:lang w:val="en-US"/>
        </w:rPr>
        <w:t>,</w:t>
      </w:r>
      <w:r w:rsidRPr="000219EF">
        <w:rPr>
          <w:lang w:val="en-US"/>
        </w:rPr>
        <w:t xml:space="preserve"> that trading on day-ahead basis is implied. </w:t>
      </w:r>
      <w:r w:rsidR="00651411">
        <w:rPr>
          <w:lang w:val="en-US"/>
        </w:rPr>
        <w:t>Intra-day</w:t>
      </w:r>
      <w:r w:rsidRPr="000219EF">
        <w:rPr>
          <w:lang w:val="en-US"/>
        </w:rPr>
        <w:t xml:space="preserve"> trade for congestion management purposes is possible but the messages currently do not support trades that cover a period starting a certain day end</w:t>
      </w:r>
      <w:r w:rsidR="004466FA">
        <w:rPr>
          <w:lang w:val="en-US"/>
        </w:rPr>
        <w:t>,</w:t>
      </w:r>
      <w:r w:rsidRPr="000219EF">
        <w:rPr>
          <w:lang w:val="en-US"/>
        </w:rPr>
        <w:t xml:space="preserve"> ending the next day. This makes it not yet possible to do an </w:t>
      </w:r>
      <w:r w:rsidR="00651411">
        <w:rPr>
          <w:lang w:val="en-US"/>
        </w:rPr>
        <w:t>intra-day</w:t>
      </w:r>
      <w:r w:rsidRPr="000219EF">
        <w:rPr>
          <w:lang w:val="en-US"/>
        </w:rPr>
        <w:t xml:space="preserve"> flexibility trade in the same manner as the EPEX </w:t>
      </w:r>
      <w:r w:rsidR="004466FA">
        <w:rPr>
          <w:lang w:val="en-US"/>
        </w:rPr>
        <w:t xml:space="preserve"> (</w:t>
      </w:r>
      <w:r w:rsidR="004466FA" w:rsidRPr="004466FA">
        <w:rPr>
          <w:lang w:val="en-US"/>
        </w:rPr>
        <w:t>European Power Exchange</w:t>
      </w:r>
      <w:r w:rsidR="004466FA">
        <w:rPr>
          <w:lang w:val="en-US"/>
        </w:rPr>
        <w:t xml:space="preserve">) </w:t>
      </w:r>
      <w:r w:rsidRPr="000219EF">
        <w:rPr>
          <w:lang w:val="en-US"/>
        </w:rPr>
        <w:t>market, i.e. with a rolling horizon till the end of the next day.</w:t>
      </w:r>
    </w:p>
    <w:p w14:paraId="44AEC16A" w14:textId="77777777" w:rsidR="00742CD1" w:rsidRPr="000219EF" w:rsidRDefault="00742CD1" w:rsidP="00742CD1">
      <w:pPr>
        <w:rPr>
          <w:lang w:val="en-US"/>
        </w:rPr>
      </w:pPr>
      <w:r w:rsidRPr="000219EF">
        <w:rPr>
          <w:lang w:val="en-US"/>
        </w:rPr>
        <w:t>Furthermore, there is a design decision related to congestion management that has disadvantages. All messages in the USEF specification that can be used for congestion management, are congestion point based. This means that all flexibility trading messages only consider one congestion point while there can be a relation between two (via the physical grid). As a result, it might be that solving congestion for congestion point A leads to extra congestion on congestion point B. Research should point out if this will only result in extra iterations or that it results in not finding a solution at all.</w:t>
      </w:r>
    </w:p>
    <w:p w14:paraId="7F3EDD8A" w14:textId="77777777" w:rsidR="00742CD1" w:rsidRPr="000219EF" w:rsidRDefault="00742CD1" w:rsidP="00742CD1">
      <w:pPr>
        <w:rPr>
          <w:lang w:val="en-US"/>
        </w:rPr>
      </w:pPr>
    </w:p>
    <w:p w14:paraId="2A81272B" w14:textId="68171AAD" w:rsidR="00E16250" w:rsidRPr="000219EF" w:rsidRDefault="00E16250" w:rsidP="00E16250">
      <w:r w:rsidRPr="000219EF">
        <w:t>The figure below shows for a specific congestion point</w:t>
      </w:r>
      <w:r w:rsidR="001A0A5E">
        <w:t>,</w:t>
      </w:r>
      <w:r w:rsidRPr="000219EF">
        <w:t xml:space="preserve"> that the FAP </w:t>
      </w:r>
      <w:r>
        <w:t xml:space="preserve">TNO </w:t>
      </w:r>
      <w:r w:rsidRPr="000219EF">
        <w:t xml:space="preserve">is capable to stay below the </w:t>
      </w:r>
      <w:r>
        <w:t xml:space="preserve">light yellow </w:t>
      </w:r>
      <w:r w:rsidRPr="000219EF">
        <w:t>load curved requested by the DSO</w:t>
      </w:r>
      <w:r>
        <w:t xml:space="preserve"> (’Congestion target max’)</w:t>
      </w:r>
      <w:r w:rsidRPr="000219EF">
        <w:t>.</w:t>
      </w:r>
    </w:p>
    <w:p w14:paraId="2A7212C8" w14:textId="77777777" w:rsidR="00742CD1" w:rsidRPr="000219EF" w:rsidRDefault="00742CD1" w:rsidP="00742CD1"/>
    <w:p w14:paraId="433201C8" w14:textId="77777777" w:rsidR="006F7D72" w:rsidRDefault="00742CD1" w:rsidP="006F7D72">
      <w:pPr>
        <w:keepNext/>
        <w:ind w:firstLine="720"/>
      </w:pPr>
      <w:r w:rsidRPr="000219EF">
        <w:rPr>
          <w:noProof/>
          <w:lang w:val="en-US"/>
        </w:rPr>
        <w:lastRenderedPageBreak/>
        <w:drawing>
          <wp:inline distT="0" distB="0" distL="0" distR="0" wp14:anchorId="029DCBA5" wp14:editId="399C2D4E">
            <wp:extent cx="5462954" cy="323550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3279"/>
                    <a:stretch/>
                  </pic:blipFill>
                  <pic:spPr bwMode="auto">
                    <a:xfrm>
                      <a:off x="0" y="0"/>
                      <a:ext cx="5502008" cy="3258635"/>
                    </a:xfrm>
                    <a:prstGeom prst="rect">
                      <a:avLst/>
                    </a:prstGeom>
                    <a:ln>
                      <a:noFill/>
                    </a:ln>
                    <a:extLst>
                      <a:ext uri="{53640926-AAD7-44D8-BBD7-CCE9431645EC}">
                        <a14:shadowObscured xmlns:a14="http://schemas.microsoft.com/office/drawing/2010/main"/>
                      </a:ext>
                    </a:extLst>
                  </pic:spPr>
                </pic:pic>
              </a:graphicData>
            </a:graphic>
          </wp:inline>
        </w:drawing>
      </w:r>
    </w:p>
    <w:p w14:paraId="707B303E" w14:textId="2FAFE0C0" w:rsidR="006F7D72" w:rsidRDefault="006F7D72" w:rsidP="006F7D72">
      <w:pPr>
        <w:pStyle w:val="Bijschrift"/>
        <w:jc w:val="both"/>
      </w:pPr>
      <w:bookmarkStart w:id="24" w:name="_Toc12021522"/>
      <w:r>
        <w:t xml:space="preserve">Figure </w:t>
      </w:r>
      <w:r>
        <w:fldChar w:fldCharType="begin"/>
      </w:r>
      <w:r>
        <w:instrText xml:space="preserve"> SEQ Figure \* ARABIC </w:instrText>
      </w:r>
      <w:r>
        <w:fldChar w:fldCharType="separate"/>
      </w:r>
      <w:r w:rsidR="009063A8">
        <w:rPr>
          <w:noProof/>
        </w:rPr>
        <w:t>5</w:t>
      </w:r>
      <w:r>
        <w:fldChar w:fldCharType="end"/>
      </w:r>
      <w:r w:rsidR="00C22DDC">
        <w:t xml:space="preserve"> - </w:t>
      </w:r>
      <w:r w:rsidRPr="00351012">
        <w:t>Congestion management with sub clusters of an aggregator's portfolio</w:t>
      </w:r>
      <w:bookmarkEnd w:id="24"/>
    </w:p>
    <w:p w14:paraId="1BA6D01B" w14:textId="1BE347D3" w:rsidR="000C2582" w:rsidRPr="00672B3B" w:rsidRDefault="004466FA" w:rsidP="0045217E">
      <w:pPr>
        <w:jc w:val="left"/>
        <w:rPr>
          <w:rFonts w:eastAsia="Times New Roman"/>
          <w:lang w:val="en-US"/>
        </w:rPr>
      </w:pPr>
      <w:r>
        <w:rPr>
          <w:rFonts w:eastAsia="Times New Roman"/>
          <w:lang w:val="en-US"/>
        </w:rPr>
        <w:t xml:space="preserve">Experiences </w:t>
      </w:r>
      <w:r w:rsidR="000C2582" w:rsidRPr="00672B3B">
        <w:rPr>
          <w:rFonts w:eastAsia="Times New Roman"/>
          <w:lang w:val="en-US"/>
        </w:rPr>
        <w:t>USEF model</w:t>
      </w:r>
    </w:p>
    <w:p w14:paraId="698A4ADD" w14:textId="31376820" w:rsidR="000C2582" w:rsidRPr="00672B3B" w:rsidRDefault="000C2582" w:rsidP="005F7FBF">
      <w:pPr>
        <w:numPr>
          <w:ilvl w:val="0"/>
          <w:numId w:val="2"/>
        </w:numPr>
        <w:jc w:val="left"/>
        <w:rPr>
          <w:rFonts w:eastAsia="Times New Roman"/>
          <w:lang w:val="en-US"/>
        </w:rPr>
      </w:pPr>
      <w:r w:rsidRPr="00672B3B">
        <w:rPr>
          <w:rFonts w:eastAsia="Times New Roman"/>
          <w:lang w:val="en-US"/>
        </w:rPr>
        <w:t xml:space="preserve">The definition of a baseline is not </w:t>
      </w:r>
      <w:r w:rsidR="002B1C24">
        <w:rPr>
          <w:rFonts w:eastAsia="Times New Roman"/>
          <w:lang w:val="en-US"/>
        </w:rPr>
        <w:t>determ</w:t>
      </w:r>
      <w:r w:rsidR="00E31BDC">
        <w:rPr>
          <w:rFonts w:eastAsia="Times New Roman"/>
          <w:lang w:val="en-US"/>
        </w:rPr>
        <w:t xml:space="preserve">ined </w:t>
      </w:r>
      <w:r w:rsidRPr="00672B3B">
        <w:rPr>
          <w:rFonts w:eastAsia="Times New Roman"/>
          <w:lang w:val="en-US"/>
        </w:rPr>
        <w:t>during the project. Because the baseline is not clear, it is not possible to pro</w:t>
      </w:r>
      <w:r w:rsidR="00275E00" w:rsidRPr="00672B3B">
        <w:rPr>
          <w:rFonts w:eastAsia="Times New Roman"/>
          <w:lang w:val="en-US"/>
        </w:rPr>
        <w:t>ve</w:t>
      </w:r>
      <w:r w:rsidRPr="00672B3B">
        <w:rPr>
          <w:rFonts w:eastAsia="Times New Roman"/>
          <w:lang w:val="en-US"/>
        </w:rPr>
        <w:t xml:space="preserve"> if flex is delivered. Furthermore it is very difficult to see the impact of the flex request on congestion.</w:t>
      </w:r>
    </w:p>
    <w:p w14:paraId="7966DCD2" w14:textId="77777777" w:rsidR="000C2582" w:rsidRPr="00672B3B" w:rsidRDefault="000C2582" w:rsidP="0045217E">
      <w:pPr>
        <w:jc w:val="left"/>
        <w:rPr>
          <w:rFonts w:eastAsia="Times New Roman"/>
          <w:lang w:val="en-US"/>
        </w:rPr>
      </w:pPr>
    </w:p>
    <w:p w14:paraId="7A324AA3" w14:textId="49E33E14" w:rsidR="000C2582" w:rsidRPr="00672B3B" w:rsidRDefault="004466FA" w:rsidP="0045217E">
      <w:pPr>
        <w:jc w:val="left"/>
        <w:rPr>
          <w:rFonts w:eastAsia="Times New Roman"/>
          <w:lang w:val="en-US"/>
        </w:rPr>
      </w:pPr>
      <w:bookmarkStart w:id="25" w:name="_Hlk9513718"/>
      <w:r>
        <w:rPr>
          <w:rFonts w:eastAsia="Times New Roman"/>
          <w:lang w:val="en-US"/>
        </w:rPr>
        <w:t xml:space="preserve">Experiences </w:t>
      </w:r>
      <w:r w:rsidR="000C2582" w:rsidRPr="00672B3B">
        <w:rPr>
          <w:rFonts w:eastAsia="Times New Roman"/>
          <w:lang w:val="en-US"/>
        </w:rPr>
        <w:t>USEF messages</w:t>
      </w:r>
    </w:p>
    <w:p w14:paraId="76665436" w14:textId="77777777" w:rsidR="000C2582" w:rsidRPr="00672B3B" w:rsidRDefault="000C2582" w:rsidP="005F7FBF">
      <w:pPr>
        <w:numPr>
          <w:ilvl w:val="0"/>
          <w:numId w:val="2"/>
        </w:numPr>
        <w:jc w:val="left"/>
        <w:rPr>
          <w:rFonts w:eastAsia="Times New Roman"/>
          <w:lang w:val="en-US"/>
        </w:rPr>
      </w:pPr>
      <w:r w:rsidRPr="00672B3B">
        <w:rPr>
          <w:rFonts w:eastAsia="Times New Roman"/>
          <w:lang w:val="en-US"/>
        </w:rPr>
        <w:t>The standard deployment is not easy to use, because:</w:t>
      </w:r>
    </w:p>
    <w:p w14:paraId="2DDA0245" w14:textId="79A286A8" w:rsidR="00CC6233" w:rsidRPr="00CC6233" w:rsidRDefault="00614F03" w:rsidP="00CC6233">
      <w:pPr>
        <w:pStyle w:val="Lijstalinea"/>
        <w:numPr>
          <w:ilvl w:val="1"/>
          <w:numId w:val="2"/>
        </w:numPr>
        <w:rPr>
          <w:rFonts w:ascii="Calibri" w:eastAsiaTheme="minorHAnsi" w:hAnsi="Calibri" w:cs="Calibri"/>
        </w:rPr>
      </w:pPr>
      <w:r w:rsidRPr="00CC6233">
        <w:rPr>
          <w:rFonts w:eastAsia="Times New Roman"/>
          <w:lang w:val="en-US"/>
        </w:rPr>
        <w:t>There are some technical challenges</w:t>
      </w:r>
      <w:r w:rsidR="0068558E" w:rsidRPr="00CC6233">
        <w:rPr>
          <w:rFonts w:eastAsia="Times New Roman"/>
          <w:lang w:val="en-US"/>
        </w:rPr>
        <w:t xml:space="preserve"> </w:t>
      </w:r>
      <w:r w:rsidR="000C2582" w:rsidRPr="00CC6233">
        <w:rPr>
          <w:rFonts w:eastAsia="Times New Roman"/>
          <w:lang w:val="en-US"/>
        </w:rPr>
        <w:t xml:space="preserve">causing the standard USEF installation </w:t>
      </w:r>
      <w:r w:rsidR="00DC1013" w:rsidRPr="00CC6233">
        <w:rPr>
          <w:rFonts w:eastAsia="Times New Roman"/>
          <w:lang w:val="en-US"/>
        </w:rPr>
        <w:t>to be</w:t>
      </w:r>
      <w:r w:rsidR="000C2582" w:rsidRPr="00CC6233">
        <w:rPr>
          <w:rFonts w:eastAsia="Times New Roman"/>
          <w:lang w:val="en-US"/>
        </w:rPr>
        <w:t xml:space="preserve"> not usable</w:t>
      </w:r>
      <w:bookmarkEnd w:id="25"/>
      <w:r w:rsidR="000C2582" w:rsidRPr="00CC6233">
        <w:rPr>
          <w:rFonts w:eastAsia="Times New Roman"/>
          <w:lang w:val="en-US"/>
        </w:rPr>
        <w:t>.</w:t>
      </w:r>
      <w:r w:rsidR="00CC6233" w:rsidRPr="00CC6233">
        <w:rPr>
          <w:rFonts w:eastAsia="Times New Roman"/>
          <w:lang w:val="en-US"/>
        </w:rPr>
        <w:t xml:space="preserve"> </w:t>
      </w:r>
      <w:r w:rsidR="00CC6233" w:rsidRPr="00CC6233">
        <w:rPr>
          <w:iCs/>
        </w:rPr>
        <w:t xml:space="preserve">An example is that it required installing a OS </w:t>
      </w:r>
      <w:r w:rsidR="003060BE">
        <w:rPr>
          <w:iCs/>
        </w:rPr>
        <w:t xml:space="preserve">(Operating System) </w:t>
      </w:r>
      <w:r w:rsidR="00CC6233" w:rsidRPr="00CC6233">
        <w:rPr>
          <w:iCs/>
        </w:rPr>
        <w:t>specific library, which was not feasible for the cloud-native software platform used (</w:t>
      </w:r>
      <w:proofErr w:type="spellStart"/>
      <w:r w:rsidR="00CC6233" w:rsidRPr="00CC6233">
        <w:rPr>
          <w:iCs/>
        </w:rPr>
        <w:t>Mendix</w:t>
      </w:r>
      <w:proofErr w:type="spellEnd"/>
      <w:r w:rsidR="00CC6233" w:rsidRPr="00CC6233">
        <w:rPr>
          <w:iCs/>
        </w:rPr>
        <w:t>)</w:t>
      </w:r>
      <w:r w:rsidR="00CC6233" w:rsidRPr="00CC6233">
        <w:t>.</w:t>
      </w:r>
      <w:r w:rsidR="00CC6233">
        <w:t xml:space="preserve"> </w:t>
      </w:r>
    </w:p>
    <w:p w14:paraId="3E3D3FD6" w14:textId="3D540C8B" w:rsidR="000C2582" w:rsidRPr="00672B3B" w:rsidRDefault="000C2582" w:rsidP="005F7FBF">
      <w:pPr>
        <w:numPr>
          <w:ilvl w:val="1"/>
          <w:numId w:val="2"/>
        </w:numPr>
        <w:jc w:val="left"/>
        <w:rPr>
          <w:rFonts w:eastAsia="Times New Roman"/>
          <w:lang w:val="en-US"/>
        </w:rPr>
      </w:pPr>
      <w:r w:rsidRPr="00672B3B">
        <w:rPr>
          <w:rFonts w:eastAsia="Times New Roman"/>
          <w:lang w:val="en-US"/>
        </w:rPr>
        <w:t>Not all content of the USEF messages is clear, which lead to discussions between the different project partners.</w:t>
      </w:r>
    </w:p>
    <w:p w14:paraId="32357FC2" w14:textId="299FF273" w:rsidR="00B564B6" w:rsidRPr="00672B3B" w:rsidRDefault="00B564B6" w:rsidP="00B564B6">
      <w:pPr>
        <w:numPr>
          <w:ilvl w:val="0"/>
          <w:numId w:val="2"/>
        </w:numPr>
        <w:jc w:val="left"/>
        <w:rPr>
          <w:rFonts w:eastAsia="Times New Roman"/>
          <w:lang w:val="en-US"/>
        </w:rPr>
      </w:pPr>
      <w:r w:rsidRPr="00672B3B">
        <w:rPr>
          <w:rFonts w:eastAsia="Times New Roman"/>
          <w:lang w:val="en-US"/>
        </w:rPr>
        <w:t>Exact details on changes to USEF and additional agreements that were needed, can be provided on request</w:t>
      </w:r>
      <w:r>
        <w:rPr>
          <w:rFonts w:eastAsia="Times New Roman"/>
          <w:lang w:val="en-US"/>
        </w:rPr>
        <w:t xml:space="preserve">, and have been shared with the USEF </w:t>
      </w:r>
      <w:proofErr w:type="spellStart"/>
      <w:r>
        <w:rPr>
          <w:rFonts w:eastAsia="Times New Roman"/>
          <w:lang w:val="en-US"/>
        </w:rPr>
        <w:t>organisation</w:t>
      </w:r>
      <w:proofErr w:type="spellEnd"/>
      <w:r>
        <w:rPr>
          <w:rFonts w:eastAsia="Times New Roman"/>
          <w:lang w:val="en-US"/>
        </w:rPr>
        <w:t xml:space="preserve"> a</w:t>
      </w:r>
      <w:r w:rsidR="00FC5F27">
        <w:rPr>
          <w:rFonts w:eastAsia="Times New Roman"/>
          <w:lang w:val="en-US"/>
        </w:rPr>
        <w:t>s well</w:t>
      </w:r>
      <w:r w:rsidRPr="00672B3B">
        <w:rPr>
          <w:rFonts w:eastAsia="Times New Roman"/>
          <w:lang w:val="en-US"/>
        </w:rPr>
        <w:t>.</w:t>
      </w:r>
    </w:p>
    <w:p w14:paraId="321701C7" w14:textId="2E5A7F81" w:rsidR="00CF6561" w:rsidRPr="00672B3B" w:rsidRDefault="00CF6561" w:rsidP="00CF6561">
      <w:pPr>
        <w:spacing w:line="240" w:lineRule="auto"/>
        <w:jc w:val="left"/>
        <w:rPr>
          <w:rFonts w:eastAsia="Times New Roman"/>
          <w:lang w:val="en-US"/>
        </w:rPr>
      </w:pPr>
    </w:p>
    <w:p w14:paraId="60DA36F4" w14:textId="77777777" w:rsidR="00C7291B" w:rsidRPr="00672B3B" w:rsidRDefault="00C7291B" w:rsidP="00CF6561">
      <w:pPr>
        <w:spacing w:line="240" w:lineRule="auto"/>
        <w:jc w:val="left"/>
        <w:rPr>
          <w:rFonts w:eastAsia="Times New Roman"/>
          <w:lang w:val="en-US"/>
        </w:rPr>
      </w:pPr>
    </w:p>
    <w:p w14:paraId="65CEE090" w14:textId="77777777" w:rsidR="00CF6561" w:rsidRPr="00672B3B" w:rsidRDefault="00CF6561" w:rsidP="00CF6561">
      <w:pPr>
        <w:pStyle w:val="Kop2"/>
        <w:rPr>
          <w:lang w:val="en-US"/>
        </w:rPr>
      </w:pPr>
      <w:bookmarkStart w:id="26" w:name="_Toc12021499"/>
      <w:r w:rsidRPr="00672B3B">
        <w:rPr>
          <w:lang w:val="en-US"/>
        </w:rPr>
        <w:t>FAPs</w:t>
      </w:r>
      <w:bookmarkEnd w:id="26"/>
      <w:r w:rsidRPr="00672B3B">
        <w:rPr>
          <w:lang w:val="en-US"/>
        </w:rPr>
        <w:t xml:space="preserve"> </w:t>
      </w:r>
    </w:p>
    <w:p w14:paraId="0200D7FF" w14:textId="77777777" w:rsidR="00310040" w:rsidRPr="00672B3B" w:rsidRDefault="00CF6561" w:rsidP="00310040">
      <w:pPr>
        <w:rPr>
          <w:lang w:val="en-US"/>
        </w:rPr>
      </w:pPr>
      <w:r w:rsidRPr="00672B3B">
        <w:rPr>
          <w:lang w:val="en-US"/>
        </w:rPr>
        <w:t xml:space="preserve">The Flexibility Aggregation Platform (FAP) is operated by the commercial aggregator and is responsible for controlling the flexibility assets of the aggregator. </w:t>
      </w:r>
      <w:r w:rsidR="004C3310">
        <w:rPr>
          <w:lang w:val="en-US"/>
        </w:rPr>
        <w:t>T</w:t>
      </w:r>
      <w:r w:rsidR="004C3310" w:rsidRPr="00672B3B">
        <w:rPr>
          <w:lang w:val="en-US"/>
        </w:rPr>
        <w:t xml:space="preserve">he FAP </w:t>
      </w:r>
      <w:r w:rsidR="004C3310">
        <w:rPr>
          <w:lang w:val="en-US"/>
        </w:rPr>
        <w:t xml:space="preserve">also </w:t>
      </w:r>
      <w:r w:rsidR="004C3310" w:rsidRPr="00672B3B">
        <w:rPr>
          <w:lang w:val="en-US"/>
        </w:rPr>
        <w:t xml:space="preserve">provides </w:t>
      </w:r>
      <w:r w:rsidR="0078141D">
        <w:rPr>
          <w:lang w:val="en-US"/>
        </w:rPr>
        <w:t xml:space="preserve">an interface </w:t>
      </w:r>
      <w:r w:rsidRPr="00672B3B">
        <w:rPr>
          <w:lang w:val="en-US"/>
        </w:rPr>
        <w:t xml:space="preserve">to the DSO (via USEF). </w:t>
      </w:r>
      <w:r w:rsidR="00310040" w:rsidRPr="00672B3B">
        <w:rPr>
          <w:lang w:val="en-US"/>
        </w:rPr>
        <w:t xml:space="preserve">This chapter describes the </w:t>
      </w:r>
      <w:r w:rsidR="00310040">
        <w:rPr>
          <w:lang w:val="en-US"/>
        </w:rPr>
        <w:t xml:space="preserve">different </w:t>
      </w:r>
      <w:r w:rsidR="00310040" w:rsidRPr="00672B3B">
        <w:rPr>
          <w:lang w:val="en-US"/>
        </w:rPr>
        <w:t>FAP</w:t>
      </w:r>
      <w:r w:rsidR="00310040">
        <w:rPr>
          <w:lang w:val="en-US"/>
        </w:rPr>
        <w:t>s</w:t>
      </w:r>
      <w:r w:rsidR="00310040" w:rsidRPr="00672B3B">
        <w:rPr>
          <w:lang w:val="en-US"/>
        </w:rPr>
        <w:t xml:space="preserve">, </w:t>
      </w:r>
      <w:r w:rsidR="00310040">
        <w:rPr>
          <w:rFonts w:cs="Times New Roman"/>
        </w:rPr>
        <w:t>Distributed Energy resource</w:t>
      </w:r>
      <w:r w:rsidR="00310040" w:rsidRPr="00672B3B">
        <w:rPr>
          <w:lang w:val="en-US"/>
        </w:rPr>
        <w:t xml:space="preserve"> </w:t>
      </w:r>
      <w:r w:rsidR="00310040">
        <w:rPr>
          <w:lang w:val="en-US"/>
        </w:rPr>
        <w:t>(</w:t>
      </w:r>
      <w:r w:rsidR="00310040" w:rsidRPr="00672B3B">
        <w:rPr>
          <w:lang w:val="en-US"/>
        </w:rPr>
        <w:t>DER</w:t>
      </w:r>
      <w:r w:rsidR="00310040">
        <w:rPr>
          <w:lang w:val="en-US"/>
        </w:rPr>
        <w:t>)</w:t>
      </w:r>
      <w:r w:rsidR="00310040" w:rsidRPr="00672B3B">
        <w:rPr>
          <w:lang w:val="en-US"/>
        </w:rPr>
        <w:t xml:space="preserve"> and EV, how the architecture is created and the lessons learned.</w:t>
      </w:r>
    </w:p>
    <w:p w14:paraId="339E1817" w14:textId="73CC5C61" w:rsidR="009055E7" w:rsidRDefault="009055E7" w:rsidP="00CF6561">
      <w:pPr>
        <w:rPr>
          <w:lang w:val="en-US"/>
        </w:rPr>
      </w:pPr>
    </w:p>
    <w:p w14:paraId="06D2FEA3" w14:textId="77777777" w:rsidR="009055E7" w:rsidRPr="00672B3B" w:rsidRDefault="009055E7" w:rsidP="009055E7">
      <w:pPr>
        <w:rPr>
          <w:lang w:val="en-US"/>
        </w:rPr>
      </w:pPr>
      <w:r w:rsidRPr="00672B3B">
        <w:rPr>
          <w:lang w:val="en-US"/>
        </w:rPr>
        <w:t>One of the goals of the project is to study the economic value of flexibility when it is used for congestion management. This is achieved by the use and development of state-of-the-art technical solutions for congestion management and the establishment of contractual agreements and financial flows between parties. In the end, this will result in a flexibility value chain</w:t>
      </w:r>
      <w:r>
        <w:rPr>
          <w:lang w:val="en-US"/>
        </w:rPr>
        <w:t>,</w:t>
      </w:r>
      <w:r w:rsidRPr="00672B3B">
        <w:rPr>
          <w:lang w:val="en-US"/>
        </w:rPr>
        <w:t xml:space="preserve"> which should help determining the value of flexibility. The basis for the value </w:t>
      </w:r>
      <w:r w:rsidRPr="00672B3B">
        <w:rPr>
          <w:lang w:val="en-US"/>
        </w:rPr>
        <w:lastRenderedPageBreak/>
        <w:t>chain is the architecture developed in Interflex, that is open for multiple entrants, and can exploit different type of flexibilities from different type of DERs on different markets.</w:t>
      </w:r>
    </w:p>
    <w:p w14:paraId="677F6711" w14:textId="77777777" w:rsidR="009055E7" w:rsidRPr="00672B3B" w:rsidRDefault="009055E7" w:rsidP="009055E7">
      <w:pPr>
        <w:rPr>
          <w:lang w:val="en-US"/>
        </w:rPr>
      </w:pPr>
    </w:p>
    <w:p w14:paraId="1DA1DC52" w14:textId="77777777" w:rsidR="009055E7" w:rsidRPr="00672B3B" w:rsidRDefault="009055E7" w:rsidP="009055E7">
      <w:pPr>
        <w:pStyle w:val="Sous-titredetableau"/>
        <w:rPr>
          <w:lang w:val="en-US"/>
        </w:rPr>
      </w:pPr>
      <w:bookmarkStart w:id="27" w:name="_Hlk535595546"/>
      <w:r w:rsidRPr="00672B3B">
        <w:rPr>
          <w:lang w:val="en-US"/>
        </w:rPr>
        <w:t>S</w:t>
      </w:r>
      <w:bookmarkEnd w:id="27"/>
      <w:r w:rsidRPr="00672B3B">
        <w:rPr>
          <w:lang w:val="en-US"/>
        </w:rPr>
        <w:t>ystem architecture</w:t>
      </w:r>
    </w:p>
    <w:p w14:paraId="658E0895" w14:textId="2DA5C6C6" w:rsidR="009055E7" w:rsidRDefault="009055E7" w:rsidP="009055E7">
      <w:pPr>
        <w:rPr>
          <w:lang w:val="en-US"/>
        </w:rPr>
      </w:pPr>
      <w:r w:rsidRPr="00672B3B">
        <w:rPr>
          <w:lang w:val="en-US"/>
        </w:rPr>
        <w:t>The figure below shows an overview of the system architecture that is based on the concept of an open market for congestion management services. The DSO typically has a monopoly position and given the current legal framework</w:t>
      </w:r>
      <w:r w:rsidR="00EE3771">
        <w:rPr>
          <w:lang w:val="en-US"/>
        </w:rPr>
        <w:t>,</w:t>
      </w:r>
      <w:r w:rsidRPr="00672B3B">
        <w:rPr>
          <w:lang w:val="en-US"/>
        </w:rPr>
        <w:t xml:space="preserve"> this is not likely to change soon. However, the architecture is based on the concept of a free market for flexibility because there are no regulatory restrictions and a free market allows competition. From market theory </w:t>
      </w:r>
      <w:r w:rsidR="00EE3771">
        <w:rPr>
          <w:lang w:val="en-US"/>
        </w:rPr>
        <w:t xml:space="preserve">it </w:t>
      </w:r>
      <w:r w:rsidRPr="00672B3B">
        <w:rPr>
          <w:lang w:val="en-US"/>
        </w:rPr>
        <w:t>will result in an economic</w:t>
      </w:r>
      <w:r>
        <w:rPr>
          <w:lang w:val="en-US"/>
        </w:rPr>
        <w:t>ally</w:t>
      </w:r>
      <w:r w:rsidRPr="00672B3B">
        <w:rPr>
          <w:lang w:val="en-US"/>
        </w:rPr>
        <w:t xml:space="preserve"> efficient outcome, and as a consequence, </w:t>
      </w:r>
      <w:r>
        <w:rPr>
          <w:lang w:val="en-US"/>
        </w:rPr>
        <w:t xml:space="preserve">this will </w:t>
      </w:r>
      <w:r w:rsidRPr="00672B3B">
        <w:rPr>
          <w:lang w:val="en-US"/>
        </w:rPr>
        <w:t>reduce the costs for congestion management services. In addition, a free market for flexibility also allows aggregators to monetize flexibility on the energy markets, which strengthens their business case. To realize this, it is crucial that the market for flexibility is open and provides a level playing field for aggregators.</w:t>
      </w:r>
    </w:p>
    <w:p w14:paraId="7ED3A496" w14:textId="185E14FE" w:rsidR="009055E7" w:rsidRDefault="009055E7" w:rsidP="009055E7">
      <w:pPr>
        <w:rPr>
          <w:lang w:val="en-US"/>
        </w:rPr>
      </w:pPr>
    </w:p>
    <w:p w14:paraId="08731F52" w14:textId="77777777" w:rsidR="009055E7" w:rsidRPr="00672B3B" w:rsidRDefault="009055E7" w:rsidP="009055E7">
      <w:pPr>
        <w:keepNext/>
        <w:rPr>
          <w:lang w:val="en-US"/>
        </w:rPr>
      </w:pPr>
      <w:r w:rsidRPr="00672B3B">
        <w:rPr>
          <w:noProof/>
          <w:lang w:val="en-US"/>
        </w:rPr>
        <w:drawing>
          <wp:inline distT="0" distB="0" distL="0" distR="0" wp14:anchorId="6C60A6F5" wp14:editId="52F1E716">
            <wp:extent cx="4517029" cy="2621280"/>
            <wp:effectExtent l="0" t="0" r="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5617" cy="2661082"/>
                    </a:xfrm>
                    <a:prstGeom prst="rect">
                      <a:avLst/>
                    </a:prstGeom>
                    <a:noFill/>
                  </pic:spPr>
                </pic:pic>
              </a:graphicData>
            </a:graphic>
          </wp:inline>
        </w:drawing>
      </w:r>
    </w:p>
    <w:p w14:paraId="43855026" w14:textId="561DA3C7" w:rsidR="009055E7" w:rsidRPr="00672B3B" w:rsidRDefault="009055E7" w:rsidP="009055E7">
      <w:pPr>
        <w:pStyle w:val="Bijschrift"/>
        <w:jc w:val="both"/>
        <w:rPr>
          <w:lang w:val="en-US"/>
        </w:rPr>
      </w:pPr>
      <w:bookmarkStart w:id="28" w:name="_Toc12021523"/>
      <w:r w:rsidRPr="00672B3B">
        <w:rPr>
          <w:lang w:val="en-US"/>
        </w:rPr>
        <w:t xml:space="preserve">Figure </w:t>
      </w:r>
      <w:r w:rsidRPr="00672B3B">
        <w:rPr>
          <w:noProof/>
          <w:lang w:val="en-US"/>
        </w:rPr>
        <w:fldChar w:fldCharType="begin"/>
      </w:r>
      <w:r w:rsidRPr="00672B3B">
        <w:rPr>
          <w:noProof/>
          <w:lang w:val="en-US"/>
        </w:rPr>
        <w:instrText xml:space="preserve"> SEQ Figure \* ARABIC </w:instrText>
      </w:r>
      <w:r w:rsidRPr="00672B3B">
        <w:rPr>
          <w:noProof/>
          <w:lang w:val="en-US"/>
        </w:rPr>
        <w:fldChar w:fldCharType="separate"/>
      </w:r>
      <w:r w:rsidR="009063A8">
        <w:rPr>
          <w:noProof/>
          <w:lang w:val="en-US"/>
        </w:rPr>
        <w:t>6</w:t>
      </w:r>
      <w:r w:rsidRPr="00672B3B">
        <w:rPr>
          <w:noProof/>
          <w:lang w:val="en-US"/>
        </w:rPr>
        <w:fldChar w:fldCharType="end"/>
      </w:r>
      <w:r w:rsidRPr="00672B3B">
        <w:rPr>
          <w:lang w:val="en-US"/>
        </w:rPr>
        <w:t xml:space="preserve"> - Interflex system architecture</w:t>
      </w:r>
      <w:bookmarkEnd w:id="28"/>
    </w:p>
    <w:p w14:paraId="14EC3152" w14:textId="77777777" w:rsidR="009055E7" w:rsidRPr="00672B3B" w:rsidRDefault="009055E7" w:rsidP="009055E7">
      <w:pPr>
        <w:rPr>
          <w:lang w:val="en-US"/>
        </w:rPr>
      </w:pPr>
    </w:p>
    <w:p w14:paraId="442CCD90" w14:textId="77777777" w:rsidR="009055E7" w:rsidRPr="00672B3B" w:rsidRDefault="009055E7" w:rsidP="009055E7">
      <w:pPr>
        <w:rPr>
          <w:lang w:val="en-US"/>
        </w:rPr>
      </w:pPr>
      <w:r w:rsidRPr="00672B3B">
        <w:rPr>
          <w:lang w:val="en-US"/>
        </w:rPr>
        <w:t xml:space="preserve">A second requirement of the architecture is that it provides a scalable solution. The flexibility of DERs such as Electrical Vehicles (EVs) can only be used effectively for congestion management services and energy-market trading if it is based on large volumes/big numbers of EVs. In that case, prediction errors that the aggregator will inevitably face can be dealt with by the law of big numbers. This means that the architecture </w:t>
      </w:r>
      <w:r>
        <w:rPr>
          <w:lang w:val="en-US"/>
        </w:rPr>
        <w:t xml:space="preserve">should be able to </w:t>
      </w:r>
      <w:r w:rsidRPr="00672B3B">
        <w:rPr>
          <w:lang w:val="en-US"/>
        </w:rPr>
        <w:t>should support systems that count millions of DERs.</w:t>
      </w:r>
    </w:p>
    <w:p w14:paraId="6048C239" w14:textId="77777777" w:rsidR="00CF6561" w:rsidRPr="00672B3B" w:rsidRDefault="00CF6561" w:rsidP="00CF6561">
      <w:pPr>
        <w:rPr>
          <w:lang w:val="en-US"/>
        </w:rPr>
      </w:pPr>
    </w:p>
    <w:p w14:paraId="624FED74" w14:textId="77777777" w:rsidR="00CF6561" w:rsidRPr="001D738E" w:rsidRDefault="00CF6561" w:rsidP="005E0369">
      <w:pPr>
        <w:pStyle w:val="Kop3"/>
        <w:rPr>
          <w:lang w:val="en-US"/>
        </w:rPr>
      </w:pPr>
      <w:bookmarkStart w:id="29" w:name="_Toc1128824"/>
      <w:bookmarkStart w:id="30" w:name="_Toc12021500"/>
      <w:r w:rsidRPr="001D738E">
        <w:rPr>
          <w:lang w:val="en-US"/>
        </w:rPr>
        <w:t>FAP TNO</w:t>
      </w:r>
      <w:bookmarkEnd w:id="29"/>
      <w:bookmarkEnd w:id="30"/>
    </w:p>
    <w:p w14:paraId="58A2B82F" w14:textId="75D37A62" w:rsidR="00C05706" w:rsidRDefault="00C05706" w:rsidP="00CF6561">
      <w:pPr>
        <w:rPr>
          <w:lang w:val="en-US"/>
        </w:rPr>
      </w:pPr>
      <w:bookmarkStart w:id="31" w:name="_Hlk534646416"/>
      <w:r>
        <w:rPr>
          <w:lang w:val="en-US"/>
        </w:rPr>
        <w:t xml:space="preserve">This </w:t>
      </w:r>
      <w:r w:rsidR="00E97442">
        <w:rPr>
          <w:lang w:val="en-US"/>
        </w:rPr>
        <w:t>section</w:t>
      </w:r>
      <w:r>
        <w:rPr>
          <w:lang w:val="en-US"/>
        </w:rPr>
        <w:t xml:space="preserve"> describes</w:t>
      </w:r>
      <w:r w:rsidR="00F83187">
        <w:rPr>
          <w:lang w:val="en-US"/>
        </w:rPr>
        <w:t xml:space="preserve"> the experiences </w:t>
      </w:r>
      <w:r w:rsidR="00515CE7">
        <w:rPr>
          <w:lang w:val="en-US"/>
        </w:rPr>
        <w:t xml:space="preserve">with the FAP TNO. </w:t>
      </w:r>
    </w:p>
    <w:p w14:paraId="4D0B083F" w14:textId="3B484276" w:rsidR="005E0369" w:rsidRDefault="005E0369" w:rsidP="00CF6561">
      <w:pPr>
        <w:rPr>
          <w:lang w:val="en-US"/>
        </w:rPr>
      </w:pPr>
    </w:p>
    <w:p w14:paraId="34DDB538" w14:textId="77777777" w:rsidR="00CF6561" w:rsidRPr="00513695" w:rsidRDefault="00CF6561" w:rsidP="00CF6561">
      <w:pPr>
        <w:pStyle w:val="Sous-titredetableau"/>
        <w:rPr>
          <w:lang w:val="en-US"/>
        </w:rPr>
      </w:pPr>
      <w:r w:rsidRPr="00513695">
        <w:rPr>
          <w:lang w:val="en-US"/>
        </w:rPr>
        <w:t>Separation of responsibilities</w:t>
      </w:r>
    </w:p>
    <w:p w14:paraId="162A4A74" w14:textId="77777777" w:rsidR="00F43236" w:rsidRDefault="00D163AA" w:rsidP="00D163AA">
      <w:pPr>
        <w:rPr>
          <w:lang w:val="en-US"/>
        </w:rPr>
      </w:pPr>
      <w:r w:rsidRPr="00513695">
        <w:rPr>
          <w:lang w:val="en-US"/>
        </w:rPr>
        <w:t xml:space="preserve">To comply with the requirement of creating an open market for flexibility and the scalability requirement, the architecture features a clear separation of responsibilities and roles. </w:t>
      </w:r>
    </w:p>
    <w:p w14:paraId="4350CB33" w14:textId="77777777" w:rsidR="00F43236" w:rsidRDefault="00F43236" w:rsidP="00D163AA">
      <w:pPr>
        <w:rPr>
          <w:lang w:val="en-US"/>
        </w:rPr>
      </w:pPr>
    </w:p>
    <w:p w14:paraId="15AD9FC1" w14:textId="1C24FE54" w:rsidR="00F43236" w:rsidRDefault="00D163AA" w:rsidP="00D163AA">
      <w:pPr>
        <w:rPr>
          <w:lang w:val="en-US"/>
        </w:rPr>
      </w:pPr>
      <w:r w:rsidRPr="00513695">
        <w:rPr>
          <w:lang w:val="en-US"/>
        </w:rPr>
        <w:t xml:space="preserve">The first role of the architecture is that of </w:t>
      </w:r>
      <w:r>
        <w:rPr>
          <w:lang w:val="en-US"/>
        </w:rPr>
        <w:t xml:space="preserve">a </w:t>
      </w:r>
      <w:r w:rsidR="00F16F2D">
        <w:rPr>
          <w:lang w:val="en-US"/>
        </w:rPr>
        <w:t>t</w:t>
      </w:r>
      <w:r>
        <w:rPr>
          <w:lang w:val="en-US"/>
        </w:rPr>
        <w:t xml:space="preserve">echnical </w:t>
      </w:r>
      <w:r w:rsidR="00F16F2D">
        <w:rPr>
          <w:lang w:val="en-US"/>
        </w:rPr>
        <w:t>a</w:t>
      </w:r>
      <w:r>
        <w:rPr>
          <w:lang w:val="en-US"/>
        </w:rPr>
        <w:t xml:space="preserve">ggregator (in the </w:t>
      </w:r>
      <w:r w:rsidR="00F16F2D">
        <w:rPr>
          <w:lang w:val="en-US"/>
        </w:rPr>
        <w:t xml:space="preserve">figure above </w:t>
      </w:r>
      <w:proofErr w:type="spellStart"/>
      <w:r w:rsidRPr="00513695">
        <w:rPr>
          <w:lang w:val="en-US"/>
        </w:rPr>
        <w:t>ESCo</w:t>
      </w:r>
      <w:proofErr w:type="spellEnd"/>
      <w:r w:rsidRPr="00513695">
        <w:rPr>
          <w:lang w:val="en-US"/>
        </w:rPr>
        <w:t xml:space="preserve"> </w:t>
      </w:r>
      <w:r w:rsidR="00F16F2D">
        <w:rPr>
          <w:lang w:val="en-US"/>
        </w:rPr>
        <w:t xml:space="preserve">- </w:t>
      </w:r>
      <w:r w:rsidRPr="00513695">
        <w:rPr>
          <w:lang w:val="en-US"/>
        </w:rPr>
        <w:t xml:space="preserve">Energy Service Company). </w:t>
      </w:r>
      <w:r>
        <w:rPr>
          <w:lang w:val="en-US"/>
        </w:rPr>
        <w:t xml:space="preserve">Technical </w:t>
      </w:r>
      <w:r w:rsidR="00F16F2D">
        <w:rPr>
          <w:lang w:val="en-US"/>
        </w:rPr>
        <w:t>a</w:t>
      </w:r>
      <w:r>
        <w:rPr>
          <w:lang w:val="en-US"/>
        </w:rPr>
        <w:t xml:space="preserve">ggregators </w:t>
      </w:r>
      <w:r w:rsidRPr="00513695">
        <w:rPr>
          <w:lang w:val="en-US"/>
        </w:rPr>
        <w:t xml:space="preserve">are responsible for maintaining and </w:t>
      </w:r>
      <w:r w:rsidRPr="00513695">
        <w:rPr>
          <w:lang w:val="en-US"/>
        </w:rPr>
        <w:lastRenderedPageBreak/>
        <w:t>operating DERs</w:t>
      </w:r>
      <w:r w:rsidR="00F16F2D">
        <w:rPr>
          <w:lang w:val="en-US"/>
        </w:rPr>
        <w:t xml:space="preserve">. They </w:t>
      </w:r>
      <w:r w:rsidRPr="00513695">
        <w:rPr>
          <w:lang w:val="en-US"/>
        </w:rPr>
        <w:t xml:space="preserve">provide a communication interface to the party that takes the next role: the </w:t>
      </w:r>
      <w:r>
        <w:rPr>
          <w:lang w:val="en-US"/>
        </w:rPr>
        <w:t xml:space="preserve">commercial </w:t>
      </w:r>
      <w:r w:rsidRPr="00513695">
        <w:rPr>
          <w:lang w:val="en-US"/>
        </w:rPr>
        <w:t xml:space="preserve">aggregator. </w:t>
      </w:r>
    </w:p>
    <w:p w14:paraId="7F1A83C9" w14:textId="77777777" w:rsidR="00F43236" w:rsidRDefault="00F43236" w:rsidP="00D163AA">
      <w:pPr>
        <w:rPr>
          <w:lang w:val="en-US"/>
        </w:rPr>
      </w:pPr>
    </w:p>
    <w:p w14:paraId="4BE6F2E5" w14:textId="523DA2DF" w:rsidR="00D163AA" w:rsidRPr="00513695" w:rsidRDefault="00D163AA" w:rsidP="00D163AA">
      <w:pPr>
        <w:rPr>
          <w:lang w:val="en-US"/>
        </w:rPr>
      </w:pPr>
      <w:r w:rsidRPr="00513695">
        <w:rPr>
          <w:lang w:val="en-US"/>
        </w:rPr>
        <w:t xml:space="preserve">The </w:t>
      </w:r>
      <w:r>
        <w:rPr>
          <w:lang w:val="en-US"/>
        </w:rPr>
        <w:t xml:space="preserve">commercial </w:t>
      </w:r>
      <w:r w:rsidRPr="00513695">
        <w:rPr>
          <w:lang w:val="en-US"/>
        </w:rPr>
        <w:t xml:space="preserve">aggregator connects to the </w:t>
      </w:r>
      <w:r>
        <w:rPr>
          <w:lang w:val="en-US"/>
        </w:rPr>
        <w:t>technical aggregator</w:t>
      </w:r>
      <w:r w:rsidR="00F43236">
        <w:rPr>
          <w:lang w:val="en-US"/>
        </w:rPr>
        <w:t>,</w:t>
      </w:r>
      <w:r w:rsidRPr="00513695">
        <w:rPr>
          <w:lang w:val="en-US"/>
        </w:rPr>
        <w:t xml:space="preserve"> where it receives information about the flexibility characteristics. This information is used by the </w:t>
      </w:r>
      <w:r>
        <w:rPr>
          <w:lang w:val="en-US"/>
        </w:rPr>
        <w:t xml:space="preserve">commercial </w:t>
      </w:r>
      <w:r w:rsidRPr="00513695">
        <w:rPr>
          <w:lang w:val="en-US"/>
        </w:rPr>
        <w:t>aggregator to optimize the use of the offered flexibility for one or multiple optimization goals.</w:t>
      </w:r>
      <w:r w:rsidR="00F43236">
        <w:rPr>
          <w:lang w:val="en-US"/>
        </w:rPr>
        <w:t xml:space="preserve"> </w:t>
      </w:r>
      <w:r w:rsidRPr="00513695">
        <w:rPr>
          <w:lang w:val="en-US"/>
        </w:rPr>
        <w:t>These goals can include congestion management services and energy market positions.</w:t>
      </w:r>
    </w:p>
    <w:p w14:paraId="7158E5FB" w14:textId="667C5C1F" w:rsidR="00782208" w:rsidRPr="00513695" w:rsidRDefault="00782208" w:rsidP="00782208">
      <w:pPr>
        <w:rPr>
          <w:lang w:val="en-US"/>
        </w:rPr>
      </w:pPr>
    </w:p>
    <w:p w14:paraId="511BA921" w14:textId="7866D5CC" w:rsidR="00CF6561" w:rsidRPr="00513695" w:rsidRDefault="00CF6561" w:rsidP="00CF6561">
      <w:pPr>
        <w:rPr>
          <w:lang w:val="en-US"/>
        </w:rPr>
      </w:pPr>
      <w:r w:rsidRPr="00513695">
        <w:rPr>
          <w:lang w:val="en-US"/>
        </w:rPr>
        <w:t xml:space="preserve">The third role in the architecture is taken by the DSO. The main responsibility of the DSO is to transport electricity to/from all grid connections while maintaining a proper </w:t>
      </w:r>
      <w:r w:rsidR="00F43236">
        <w:rPr>
          <w:lang w:val="en-US"/>
        </w:rPr>
        <w:t>p</w:t>
      </w:r>
      <w:r w:rsidRPr="00513695">
        <w:rPr>
          <w:lang w:val="en-US"/>
        </w:rPr>
        <w:t xml:space="preserve">ower </w:t>
      </w:r>
      <w:r w:rsidR="00F43236">
        <w:rPr>
          <w:lang w:val="en-US"/>
        </w:rPr>
        <w:t>q</w:t>
      </w:r>
      <w:r w:rsidRPr="00513695">
        <w:rPr>
          <w:lang w:val="en-US"/>
        </w:rPr>
        <w:t>uality in the LV/MV grid and preventing congestions. The DSO might want to use flexibility for this purpose and therefore it has a place in the architecture. The DSO in this way has created an open market for congestion management services (like a TSO creates a market for balancing). The subsystem in the architecture that the DSO uses for managing this</w:t>
      </w:r>
      <w:r w:rsidR="00F43236">
        <w:rPr>
          <w:lang w:val="en-US"/>
        </w:rPr>
        <w:t>,</w:t>
      </w:r>
      <w:r w:rsidRPr="00513695">
        <w:rPr>
          <w:lang w:val="en-US"/>
        </w:rPr>
        <w:t xml:space="preserve"> is called a </w:t>
      </w:r>
      <w:r w:rsidR="00F43236">
        <w:rPr>
          <w:lang w:val="en-US"/>
        </w:rPr>
        <w:t>G</w:t>
      </w:r>
      <w:r w:rsidRPr="00513695">
        <w:rPr>
          <w:lang w:val="en-US"/>
        </w:rPr>
        <w:t xml:space="preserve">rid </w:t>
      </w:r>
      <w:r w:rsidR="00F43236">
        <w:rPr>
          <w:lang w:val="en-US"/>
        </w:rPr>
        <w:t>M</w:t>
      </w:r>
      <w:r w:rsidRPr="00513695">
        <w:rPr>
          <w:lang w:val="en-US"/>
        </w:rPr>
        <w:t xml:space="preserve">anagement </w:t>
      </w:r>
      <w:r w:rsidR="00F43236">
        <w:rPr>
          <w:lang w:val="en-US"/>
        </w:rPr>
        <w:t>S</w:t>
      </w:r>
      <w:r w:rsidRPr="00513695">
        <w:rPr>
          <w:lang w:val="en-US"/>
        </w:rPr>
        <w:t>ystem, which forecasts congestion and dispatches congestion management services provided by the aggregators.</w:t>
      </w:r>
    </w:p>
    <w:p w14:paraId="2D343EC4" w14:textId="77777777" w:rsidR="00CF6561" w:rsidRPr="00513695" w:rsidRDefault="00CF6561" w:rsidP="00CF6561">
      <w:pPr>
        <w:rPr>
          <w:lang w:val="en-US"/>
        </w:rPr>
      </w:pPr>
    </w:p>
    <w:p w14:paraId="4858AEA2" w14:textId="04B847B0" w:rsidR="00CF6561" w:rsidRPr="00513695" w:rsidRDefault="00CF6561" w:rsidP="00CF6561">
      <w:pPr>
        <w:rPr>
          <w:lang w:val="en-US"/>
        </w:rPr>
      </w:pPr>
      <w:r w:rsidRPr="00513695">
        <w:rPr>
          <w:lang w:val="en-US"/>
        </w:rPr>
        <w:t>This separation of concerns and responsibilities in the Interflex architecture works very well, since it enables the actors to focus on their key competences and key responsibility (i.e. exploiting flexibility on energy markets,</w:t>
      </w:r>
      <w:r w:rsidR="00EB3577" w:rsidRPr="00513695">
        <w:rPr>
          <w:lang w:val="en-US"/>
        </w:rPr>
        <w:t xml:space="preserve"> </w:t>
      </w:r>
      <w:r w:rsidRPr="00513695">
        <w:rPr>
          <w:lang w:val="en-US"/>
        </w:rPr>
        <w:t>managing electricity grids</w:t>
      </w:r>
      <w:r w:rsidR="00853B0F" w:rsidRPr="00513695">
        <w:rPr>
          <w:lang w:val="en-US"/>
        </w:rPr>
        <w:t xml:space="preserve"> and </w:t>
      </w:r>
      <w:r w:rsidRPr="00513695">
        <w:rPr>
          <w:lang w:val="en-US"/>
        </w:rPr>
        <w:t>managing device infrastructure).</w:t>
      </w:r>
    </w:p>
    <w:p w14:paraId="0D3056FE" w14:textId="77777777" w:rsidR="00CF6561" w:rsidRPr="00513695" w:rsidRDefault="00CF6561" w:rsidP="00CF6561">
      <w:pPr>
        <w:rPr>
          <w:lang w:val="en-US"/>
        </w:rPr>
      </w:pPr>
    </w:p>
    <w:p w14:paraId="12861575" w14:textId="77777777" w:rsidR="00CF6561" w:rsidRPr="00513695" w:rsidRDefault="00CF6561" w:rsidP="00CF6561">
      <w:pPr>
        <w:pStyle w:val="Sous-titredetableau"/>
        <w:rPr>
          <w:lang w:val="en-US"/>
        </w:rPr>
      </w:pPr>
      <w:r w:rsidRPr="00513695">
        <w:rPr>
          <w:lang w:val="en-US"/>
        </w:rPr>
        <w:t>Scalability</w:t>
      </w:r>
    </w:p>
    <w:p w14:paraId="3CF1F269" w14:textId="219E345B" w:rsidR="00CF6561" w:rsidRPr="00513695" w:rsidRDefault="00CF6561" w:rsidP="00CF6561">
      <w:pPr>
        <w:rPr>
          <w:lang w:val="en-US"/>
        </w:rPr>
      </w:pPr>
      <w:r w:rsidRPr="00513695">
        <w:rPr>
          <w:lang w:val="en-US"/>
        </w:rPr>
        <w:t xml:space="preserve">One of the characteristics of the architecture is that the level of abstraction increases from the bottom to the top, these abstraction layers increase the scalability. At the DER level parameters such as power consumption, voltages levels, device temperatures, availability over time, etc. are relevant. However, when a DSO wants to use flexibility of those DERs for congestion management, it shouldn’t bother about all those details of individual devices. In contrary, it just should request what the need for flexibility is on an aggregated level (which already appears to be challenging). Therefore, in the architecture every layer adds another layer of abstraction. </w:t>
      </w:r>
      <w:r w:rsidR="00AD6E5A" w:rsidRPr="00513695">
        <w:rPr>
          <w:lang w:val="en-US"/>
        </w:rPr>
        <w:t xml:space="preserve">The </w:t>
      </w:r>
      <w:r w:rsidR="00AD6E5A">
        <w:rPr>
          <w:lang w:val="en-US"/>
        </w:rPr>
        <w:t xml:space="preserve">technical aggregator </w:t>
      </w:r>
      <w:r w:rsidRPr="00513695">
        <w:rPr>
          <w:lang w:val="en-US"/>
        </w:rPr>
        <w:t xml:space="preserve">translates DER specific parameters at its bottom to flexibility, a more abstract phenomenon, to the aggregator and make it available to aggregators. The aggregator translates the flexibility of devices to services such as congestion management services (based on location in the grid) for the DSO or other ancillary services on balancing markets (independent of location in the grid). </w:t>
      </w:r>
    </w:p>
    <w:p w14:paraId="28ED75DF" w14:textId="77777777" w:rsidR="00CF6561" w:rsidRPr="00513695" w:rsidRDefault="00CF6561" w:rsidP="00CF6561">
      <w:pPr>
        <w:rPr>
          <w:lang w:val="en-US"/>
        </w:rPr>
      </w:pPr>
    </w:p>
    <w:p w14:paraId="01E05227" w14:textId="77777777" w:rsidR="00AD342A" w:rsidRDefault="00CF6561" w:rsidP="00AD342A">
      <w:pPr>
        <w:rPr>
          <w:lang w:val="en-US"/>
        </w:rPr>
      </w:pPr>
      <w:r w:rsidRPr="00513695">
        <w:rPr>
          <w:lang w:val="en-US"/>
        </w:rPr>
        <w:t>The aggregator</w:t>
      </w:r>
      <w:r w:rsidR="00557EE1" w:rsidRPr="00513695">
        <w:rPr>
          <w:lang w:val="en-US"/>
        </w:rPr>
        <w:t>,</w:t>
      </w:r>
      <w:r w:rsidRPr="00513695">
        <w:rPr>
          <w:lang w:val="en-US"/>
        </w:rPr>
        <w:t xml:space="preserve"> can base</w:t>
      </w:r>
      <w:r w:rsidR="002A6950" w:rsidRPr="00513695">
        <w:rPr>
          <w:lang w:val="en-US"/>
        </w:rPr>
        <w:t>d</w:t>
      </w:r>
      <w:r w:rsidRPr="00513695">
        <w:rPr>
          <w:lang w:val="en-US"/>
        </w:rPr>
        <w:t xml:space="preserve"> on device energy needs and the flexibilities of these devices, try to follow a certain load profile that best fits the energy markets and DSO requests for different congestion points. </w:t>
      </w:r>
      <w:r w:rsidR="00AD342A" w:rsidRPr="00513695">
        <w:rPr>
          <w:lang w:val="en-US"/>
        </w:rPr>
        <w:t>The following picture gives an example of the Flexibility Aggregation Platform (FAP) TNO User Interface.</w:t>
      </w:r>
    </w:p>
    <w:p w14:paraId="38CFA9AE" w14:textId="6F53EE0D" w:rsidR="00CF6561" w:rsidRPr="00513695" w:rsidRDefault="00CF6561" w:rsidP="00CF6561">
      <w:pPr>
        <w:rPr>
          <w:lang w:val="en-US"/>
        </w:rPr>
      </w:pPr>
    </w:p>
    <w:p w14:paraId="11AD3E7F" w14:textId="4CD44B30" w:rsidR="00CF6561" w:rsidRPr="00513695" w:rsidRDefault="005026D8" w:rsidP="00CF6561">
      <w:pPr>
        <w:keepNext/>
        <w:ind w:firstLine="720"/>
        <w:rPr>
          <w:lang w:val="en-US"/>
        </w:rPr>
      </w:pPr>
      <w:r w:rsidRPr="00513695">
        <w:rPr>
          <w:noProof/>
          <w:lang w:val="en-US"/>
        </w:rPr>
        <w:lastRenderedPageBreak/>
        <w:drawing>
          <wp:inline distT="0" distB="0" distL="0" distR="0" wp14:anchorId="07554962" wp14:editId="569B23C0">
            <wp:extent cx="5759450" cy="294233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942334"/>
                    </a:xfrm>
                    <a:prstGeom prst="rect">
                      <a:avLst/>
                    </a:prstGeom>
                    <a:noFill/>
                    <a:ln>
                      <a:noFill/>
                    </a:ln>
                  </pic:spPr>
                </pic:pic>
              </a:graphicData>
            </a:graphic>
          </wp:inline>
        </w:drawing>
      </w:r>
    </w:p>
    <w:p w14:paraId="3E435026" w14:textId="63622BF2" w:rsidR="00CF6561" w:rsidRPr="00672B3B" w:rsidRDefault="00CF6561" w:rsidP="00CF6561">
      <w:pPr>
        <w:pStyle w:val="Bijschrift"/>
        <w:jc w:val="both"/>
        <w:rPr>
          <w:lang w:val="en-US"/>
        </w:rPr>
      </w:pPr>
      <w:bookmarkStart w:id="32" w:name="_Toc12021524"/>
      <w:r w:rsidRPr="00513695">
        <w:rPr>
          <w:lang w:val="en-US"/>
        </w:rPr>
        <w:t xml:space="preserve">Figure </w:t>
      </w:r>
      <w:r w:rsidRPr="00513695">
        <w:rPr>
          <w:noProof/>
          <w:lang w:val="en-US"/>
        </w:rPr>
        <w:fldChar w:fldCharType="begin"/>
      </w:r>
      <w:r w:rsidRPr="00513695">
        <w:rPr>
          <w:noProof/>
          <w:lang w:val="en-US"/>
        </w:rPr>
        <w:instrText xml:space="preserve"> SEQ Figure \* ARABIC </w:instrText>
      </w:r>
      <w:r w:rsidRPr="00513695">
        <w:rPr>
          <w:noProof/>
          <w:lang w:val="en-US"/>
        </w:rPr>
        <w:fldChar w:fldCharType="separate"/>
      </w:r>
      <w:r w:rsidR="009063A8">
        <w:rPr>
          <w:noProof/>
          <w:lang w:val="en-US"/>
        </w:rPr>
        <w:t>7</w:t>
      </w:r>
      <w:r w:rsidRPr="00513695">
        <w:rPr>
          <w:noProof/>
          <w:lang w:val="en-US"/>
        </w:rPr>
        <w:fldChar w:fldCharType="end"/>
      </w:r>
      <w:r w:rsidRPr="00513695">
        <w:rPr>
          <w:lang w:val="en-US"/>
        </w:rPr>
        <w:t xml:space="preserve"> - User interface of Flexibility Aggregation Platform of TNO</w:t>
      </w:r>
      <w:bookmarkEnd w:id="32"/>
    </w:p>
    <w:p w14:paraId="3E6A528D" w14:textId="62919221" w:rsidR="00267837" w:rsidRDefault="00267837" w:rsidP="00267837">
      <w:pPr>
        <w:rPr>
          <w:rFonts w:ascii="Calibri" w:eastAsiaTheme="minorHAnsi" w:hAnsi="Calibri" w:cs="Calibri"/>
          <w:lang w:val="en-US"/>
        </w:rPr>
      </w:pPr>
      <w:r>
        <w:rPr>
          <w:lang w:val="en-US"/>
        </w:rPr>
        <w:t xml:space="preserve">The Flexibility Aggregation Platform that TNO is building focusses on future challenges and markets. For that reason the FAP TNO is able to control different DERs, is this project (partly simulated) EVs and the SSU. The platform </w:t>
      </w:r>
      <w:r w:rsidR="0031485F">
        <w:rPr>
          <w:lang w:val="en-US"/>
        </w:rPr>
        <w:t xml:space="preserve">should be </w:t>
      </w:r>
      <w:r w:rsidR="007A6D3C">
        <w:rPr>
          <w:lang w:val="en-US"/>
        </w:rPr>
        <w:t xml:space="preserve">able and </w:t>
      </w:r>
      <w:r>
        <w:rPr>
          <w:lang w:val="en-US"/>
        </w:rPr>
        <w:t>is able to control DERs that are very predictable (like the SSU) and combine that with less predictable and controllable DERs like EVs. Further</w:t>
      </w:r>
      <w:r w:rsidR="0048509E">
        <w:rPr>
          <w:lang w:val="en-US"/>
        </w:rPr>
        <w:t xml:space="preserve"> the</w:t>
      </w:r>
      <w:r>
        <w:rPr>
          <w:lang w:val="en-US"/>
        </w:rPr>
        <w:t xml:space="preserve"> FAP TNO can act on current and future energy markets. With future energy markets is meant: market behavior we expect in the future due to the large amount of intermittent renewable energy from wind and PV and additional demand from EVs and heating solutions. These future energy markets have been simulated and lead to a demand profile that the FAP TNO will follow in the research scenarios.</w:t>
      </w:r>
    </w:p>
    <w:p w14:paraId="3754771D" w14:textId="77777777" w:rsidR="00267837" w:rsidRDefault="00267837" w:rsidP="00CF6561">
      <w:pPr>
        <w:pStyle w:val="Sous-titredetableau"/>
        <w:rPr>
          <w:lang w:val="en-US"/>
        </w:rPr>
      </w:pPr>
    </w:p>
    <w:p w14:paraId="662DBC9B" w14:textId="78DFA89D" w:rsidR="00CF6561" w:rsidRPr="001E0AD3" w:rsidRDefault="00C96D70" w:rsidP="00CF6561">
      <w:pPr>
        <w:pStyle w:val="Sous-titredetableau"/>
        <w:rPr>
          <w:rFonts w:ascii="Calibri" w:hAnsi="Calibri"/>
          <w:lang w:val="en-US"/>
        </w:rPr>
      </w:pPr>
      <w:r>
        <w:rPr>
          <w:lang w:val="en-US"/>
        </w:rPr>
        <w:t>Experiences</w:t>
      </w:r>
      <w:r w:rsidR="00CF6561" w:rsidRPr="001E0AD3">
        <w:rPr>
          <w:lang w:val="en-US"/>
        </w:rPr>
        <w:t xml:space="preserve"> during implementation phase</w:t>
      </w:r>
    </w:p>
    <w:p w14:paraId="03A96AA4" w14:textId="60E32D97" w:rsidR="00CF6561" w:rsidRPr="00672B3B" w:rsidRDefault="00CF6561" w:rsidP="00C96D70">
      <w:pPr>
        <w:pStyle w:val="Lijstalinea"/>
        <w:numPr>
          <w:ilvl w:val="0"/>
          <w:numId w:val="32"/>
        </w:numPr>
        <w:rPr>
          <w:lang w:val="en-US"/>
        </w:rPr>
      </w:pPr>
      <w:r w:rsidRPr="00672B3B">
        <w:rPr>
          <w:lang w:val="en-US"/>
        </w:rPr>
        <w:t>The separation of concerns and responsibilities in the Interflex architecture worked well, since it enabled the actors to focus on their key responsibility and key competences (i.e. exploiting flexibility on energy markets, managing electricity grids</w:t>
      </w:r>
      <w:r w:rsidR="008A4982">
        <w:rPr>
          <w:lang w:val="en-US"/>
        </w:rPr>
        <w:t xml:space="preserve"> and</w:t>
      </w:r>
      <w:r w:rsidRPr="00672B3B">
        <w:rPr>
          <w:lang w:val="en-US"/>
        </w:rPr>
        <w:t xml:space="preserve"> managing device infrastructure)</w:t>
      </w:r>
      <w:r w:rsidR="008B06CF">
        <w:rPr>
          <w:lang w:val="en-US"/>
        </w:rPr>
        <w:t>.</w:t>
      </w:r>
    </w:p>
    <w:p w14:paraId="156CD160" w14:textId="7FB9C571" w:rsidR="00CF6561" w:rsidRPr="00672B3B" w:rsidRDefault="00CF6561" w:rsidP="00C96D70">
      <w:pPr>
        <w:pStyle w:val="Lijstalinea"/>
        <w:numPr>
          <w:ilvl w:val="0"/>
          <w:numId w:val="32"/>
        </w:numPr>
        <w:rPr>
          <w:lang w:val="en-US"/>
        </w:rPr>
      </w:pPr>
      <w:r w:rsidRPr="00672B3B">
        <w:rPr>
          <w:lang w:val="en-US"/>
        </w:rPr>
        <w:t xml:space="preserve">Simulated markets and devices help to discover issues </w:t>
      </w:r>
      <w:r w:rsidR="00695B09">
        <w:rPr>
          <w:lang w:val="en-US"/>
        </w:rPr>
        <w:t xml:space="preserve">early </w:t>
      </w:r>
      <w:r w:rsidRPr="00672B3B">
        <w:rPr>
          <w:lang w:val="en-US"/>
        </w:rPr>
        <w:t>and enable advanced pre-testing. This almost always speed</w:t>
      </w:r>
      <w:r w:rsidR="0026575E">
        <w:rPr>
          <w:lang w:val="en-US"/>
        </w:rPr>
        <w:t>s</w:t>
      </w:r>
      <w:r w:rsidRPr="00672B3B">
        <w:rPr>
          <w:lang w:val="en-US"/>
        </w:rPr>
        <w:t xml:space="preserve"> up development, although initially it seems extra effort.</w:t>
      </w:r>
    </w:p>
    <w:p w14:paraId="0AA90168" w14:textId="1E9BF036" w:rsidR="00CF6561" w:rsidRPr="00672B3B" w:rsidRDefault="00CF6561" w:rsidP="00C96D70">
      <w:pPr>
        <w:pStyle w:val="Lijstalinea"/>
        <w:numPr>
          <w:ilvl w:val="0"/>
          <w:numId w:val="32"/>
        </w:numPr>
        <w:rPr>
          <w:lang w:val="en-US"/>
        </w:rPr>
      </w:pPr>
      <w:r w:rsidRPr="00672B3B">
        <w:rPr>
          <w:lang w:val="en-US"/>
        </w:rPr>
        <w:t>Keep focus on the total system scope</w:t>
      </w:r>
      <w:r w:rsidR="00E51676">
        <w:rPr>
          <w:lang w:val="en-US"/>
        </w:rPr>
        <w:t xml:space="preserve">. </w:t>
      </w:r>
      <w:r w:rsidR="007B7462" w:rsidRPr="007178D0">
        <w:rPr>
          <w:lang w:val="en-US"/>
        </w:rPr>
        <w:t>Due to the more technical communication protocol focus (day-ahead, PTU based) sometimes energy market features (like intra-day and especially balancing market and direct coupling with these markets) were less in focus in the early phase of the implementation. This makes sound balanced business model verification more difficult, since the market value of the balancing market was now not included.</w:t>
      </w:r>
      <w:r w:rsidR="007178D0">
        <w:rPr>
          <w:i/>
          <w:iCs/>
          <w:lang w:val="en-US"/>
        </w:rPr>
        <w:t xml:space="preserve"> </w:t>
      </w:r>
      <w:r w:rsidRPr="00672B3B">
        <w:rPr>
          <w:lang w:val="en-US"/>
        </w:rPr>
        <w:t>These energy markets are important for verification since it is expected that most revenues can be generated on electricity markets and not on congestion management markets. Still congestion management markets are important since they will create a more optimal system delaying or deferring grid investments, and create a more optimal and cost-effective system for the end</w:t>
      </w:r>
      <w:r w:rsidR="00FC5694">
        <w:rPr>
          <w:lang w:val="en-US"/>
        </w:rPr>
        <w:t>-</w:t>
      </w:r>
      <w:r w:rsidRPr="00672B3B">
        <w:rPr>
          <w:lang w:val="en-US"/>
        </w:rPr>
        <w:t>users and consumers.</w:t>
      </w:r>
    </w:p>
    <w:p w14:paraId="10A7A8BC" w14:textId="77777777" w:rsidR="00CF6561" w:rsidRPr="00672B3B" w:rsidRDefault="00CF6561" w:rsidP="00C96D70">
      <w:pPr>
        <w:pStyle w:val="Lijstalinea"/>
        <w:numPr>
          <w:ilvl w:val="0"/>
          <w:numId w:val="32"/>
        </w:numPr>
        <w:rPr>
          <w:lang w:val="en-US"/>
        </w:rPr>
      </w:pPr>
      <w:r w:rsidRPr="00672B3B">
        <w:rPr>
          <w:lang w:val="en-US"/>
        </w:rPr>
        <w:t>It is effective to work with open standards and modify what is needed, this prevents repeated mistakes.</w:t>
      </w:r>
    </w:p>
    <w:bookmarkEnd w:id="31"/>
    <w:p w14:paraId="0B00DF62" w14:textId="25474415" w:rsidR="00CF6561" w:rsidRDefault="00CF6561" w:rsidP="00CF6561">
      <w:pPr>
        <w:rPr>
          <w:lang w:val="en-US"/>
        </w:rPr>
      </w:pPr>
    </w:p>
    <w:p w14:paraId="3A0BA9E1" w14:textId="77777777" w:rsidR="00FC5694" w:rsidRPr="00672B3B" w:rsidRDefault="00FC5694" w:rsidP="00CF6561">
      <w:pPr>
        <w:rPr>
          <w:lang w:val="en-US"/>
        </w:rPr>
      </w:pPr>
    </w:p>
    <w:p w14:paraId="3B867716" w14:textId="085DE4E5" w:rsidR="00CF6561" w:rsidRPr="001D738E" w:rsidRDefault="00CF6561" w:rsidP="005E0369">
      <w:pPr>
        <w:pStyle w:val="Kop3"/>
        <w:rPr>
          <w:lang w:val="en-US"/>
        </w:rPr>
      </w:pPr>
      <w:bookmarkStart w:id="33" w:name="_Toc1128823"/>
      <w:bookmarkStart w:id="34" w:name="_Toc12021501"/>
      <w:bookmarkStart w:id="35" w:name="_Toc1128825"/>
      <w:r w:rsidRPr="001D738E">
        <w:rPr>
          <w:lang w:val="en-US"/>
        </w:rPr>
        <w:t>FAP DER</w:t>
      </w:r>
      <w:bookmarkEnd w:id="33"/>
      <w:bookmarkEnd w:id="34"/>
    </w:p>
    <w:p w14:paraId="30936195" w14:textId="0E2BC7E8" w:rsidR="00CF6561" w:rsidRPr="00672B3B" w:rsidRDefault="00CF6561" w:rsidP="00CF6561">
      <w:pPr>
        <w:pStyle w:val="Sous-titredetableau"/>
        <w:rPr>
          <w:lang w:val="en-US"/>
        </w:rPr>
      </w:pPr>
      <w:r w:rsidRPr="00672B3B">
        <w:rPr>
          <w:lang w:val="en-US"/>
        </w:rPr>
        <w:t>System architecture</w:t>
      </w:r>
    </w:p>
    <w:p w14:paraId="20E2ADDB" w14:textId="77777777" w:rsidR="00624429" w:rsidRPr="00672B3B" w:rsidRDefault="00CF6561" w:rsidP="00624429">
      <w:pPr>
        <w:rPr>
          <w:lang w:val="en-US"/>
        </w:rPr>
      </w:pPr>
      <w:r w:rsidRPr="00672B3B">
        <w:rPr>
          <w:lang w:val="en-US"/>
        </w:rPr>
        <w:t xml:space="preserve">The figure below shows an overview of the system architecture which Sympower built to </w:t>
      </w:r>
      <w:r w:rsidR="00624429" w:rsidRPr="00672B3B">
        <w:rPr>
          <w:lang w:val="en-US"/>
        </w:rPr>
        <w:t>trade flexibility of DER</w:t>
      </w:r>
      <w:r w:rsidR="00624429">
        <w:rPr>
          <w:lang w:val="en-US"/>
        </w:rPr>
        <w:t>s</w:t>
      </w:r>
      <w:r w:rsidR="00624429" w:rsidRPr="00672B3B">
        <w:rPr>
          <w:lang w:val="en-US"/>
        </w:rPr>
        <w:t xml:space="preserve"> with the GMS for congestion management purposes.</w:t>
      </w:r>
    </w:p>
    <w:p w14:paraId="7EB3F804" w14:textId="215DA72A" w:rsidR="00CF6561" w:rsidRPr="00672B3B" w:rsidRDefault="00CF6561" w:rsidP="00CF6561">
      <w:pPr>
        <w:rPr>
          <w:lang w:val="en-US"/>
        </w:rPr>
      </w:pPr>
    </w:p>
    <w:p w14:paraId="593EA9C9" w14:textId="77777777" w:rsidR="00CF6561" w:rsidRPr="00672B3B" w:rsidRDefault="00CF6561" w:rsidP="00CF6561">
      <w:pPr>
        <w:rPr>
          <w:lang w:val="en-US"/>
        </w:rPr>
      </w:pPr>
    </w:p>
    <w:p w14:paraId="5404796E" w14:textId="77777777" w:rsidR="00CF6561" w:rsidRPr="00672B3B" w:rsidRDefault="00CF6561" w:rsidP="00CF6561">
      <w:pPr>
        <w:rPr>
          <w:lang w:val="en-US"/>
        </w:rPr>
      </w:pPr>
    </w:p>
    <w:p w14:paraId="4AB36300" w14:textId="77777777" w:rsidR="00CF6561" w:rsidRPr="00672B3B" w:rsidRDefault="00CF6561" w:rsidP="00CF6561">
      <w:pPr>
        <w:keepNext/>
        <w:rPr>
          <w:lang w:val="en-US"/>
        </w:rPr>
      </w:pPr>
      <w:r w:rsidRPr="00672B3B">
        <w:rPr>
          <w:noProof/>
          <w:lang w:val="en-US"/>
        </w:rPr>
        <w:drawing>
          <wp:inline distT="0" distB="0" distL="0" distR="0" wp14:anchorId="15C44E51" wp14:editId="26FD24F6">
            <wp:extent cx="5759450" cy="17265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terflex_architec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1726565"/>
                    </a:xfrm>
                    <a:prstGeom prst="rect">
                      <a:avLst/>
                    </a:prstGeom>
                  </pic:spPr>
                </pic:pic>
              </a:graphicData>
            </a:graphic>
          </wp:inline>
        </w:drawing>
      </w:r>
    </w:p>
    <w:p w14:paraId="5EE9E25F" w14:textId="2042C7AB" w:rsidR="00CF6561" w:rsidRPr="00672B3B" w:rsidRDefault="00CF6561" w:rsidP="00CF6561">
      <w:pPr>
        <w:pStyle w:val="Bijschrift"/>
        <w:jc w:val="both"/>
        <w:rPr>
          <w:lang w:val="en-US"/>
        </w:rPr>
      </w:pPr>
      <w:bookmarkStart w:id="36" w:name="_Toc12021525"/>
      <w:r w:rsidRPr="00672B3B">
        <w:rPr>
          <w:lang w:val="en-US"/>
        </w:rPr>
        <w:t xml:space="preserve">Figure </w:t>
      </w:r>
      <w:r w:rsidRPr="00672B3B">
        <w:rPr>
          <w:noProof/>
          <w:lang w:val="en-US"/>
        </w:rPr>
        <w:fldChar w:fldCharType="begin"/>
      </w:r>
      <w:r w:rsidRPr="00672B3B">
        <w:rPr>
          <w:noProof/>
          <w:lang w:val="en-US"/>
        </w:rPr>
        <w:instrText xml:space="preserve"> SEQ Figure \* ARABIC </w:instrText>
      </w:r>
      <w:r w:rsidRPr="00672B3B">
        <w:rPr>
          <w:noProof/>
          <w:lang w:val="en-US"/>
        </w:rPr>
        <w:fldChar w:fldCharType="separate"/>
      </w:r>
      <w:r w:rsidR="009063A8">
        <w:rPr>
          <w:noProof/>
          <w:lang w:val="en-US"/>
        </w:rPr>
        <w:t>8</w:t>
      </w:r>
      <w:r w:rsidRPr="00672B3B">
        <w:rPr>
          <w:noProof/>
          <w:lang w:val="en-US"/>
        </w:rPr>
        <w:fldChar w:fldCharType="end"/>
      </w:r>
      <w:r w:rsidRPr="00672B3B">
        <w:rPr>
          <w:lang w:val="en-US"/>
        </w:rPr>
        <w:t xml:space="preserve"> - System architecture FAP DER</w:t>
      </w:r>
      <w:bookmarkEnd w:id="36"/>
    </w:p>
    <w:p w14:paraId="0BE07E2B" w14:textId="0995E26B" w:rsidR="0005171A" w:rsidRDefault="0005171A" w:rsidP="0005171A">
      <w:pPr>
        <w:rPr>
          <w:lang w:val="en-US"/>
        </w:rPr>
      </w:pPr>
      <w:r w:rsidRPr="00672B3B">
        <w:rPr>
          <w:lang w:val="en-US"/>
        </w:rPr>
        <w:t xml:space="preserve">One important focus of Interflex is to look at the replicability and scalability of the solution built. That’s the reason why USEF and EFI were chosen as protocols to interface with the GMS and LIMS respectively. </w:t>
      </w:r>
      <w:r>
        <w:rPr>
          <w:noProof/>
          <w:lang w:val="en-US"/>
        </w:rPr>
        <w:t>B</w:t>
      </w:r>
      <w:r w:rsidRPr="00672B3B">
        <w:rPr>
          <w:noProof/>
          <w:lang w:val="en-US"/>
        </w:rPr>
        <w:t>elow a flow diagram of the different messages exchanged with the GMS and the LIMS</w:t>
      </w:r>
      <w:r>
        <w:rPr>
          <w:noProof/>
          <w:lang w:val="en-US"/>
        </w:rPr>
        <w:t xml:space="preserve"> is given</w:t>
      </w:r>
      <w:r w:rsidRPr="00672B3B">
        <w:rPr>
          <w:noProof/>
          <w:lang w:val="en-US"/>
        </w:rPr>
        <w:t>.</w:t>
      </w:r>
    </w:p>
    <w:p w14:paraId="3E54E04F" w14:textId="77777777" w:rsidR="0005171A" w:rsidRPr="00672B3B" w:rsidRDefault="0005171A" w:rsidP="0005171A">
      <w:pPr>
        <w:rPr>
          <w:i/>
          <w:noProof/>
          <w:lang w:val="en-US"/>
        </w:rPr>
      </w:pPr>
    </w:p>
    <w:p w14:paraId="369EF9C3" w14:textId="77777777" w:rsidR="0005171A" w:rsidRPr="00672B3B" w:rsidRDefault="0005171A" w:rsidP="007C1CC0">
      <w:pPr>
        <w:jc w:val="left"/>
        <w:rPr>
          <w:i/>
          <w:noProof/>
          <w:lang w:val="en-US"/>
        </w:rPr>
      </w:pPr>
    </w:p>
    <w:p w14:paraId="4A5E0B19" w14:textId="77777777" w:rsidR="00CF6561" w:rsidRPr="00672B3B" w:rsidRDefault="00CF6561" w:rsidP="00CF6561">
      <w:pPr>
        <w:keepNext/>
        <w:rPr>
          <w:lang w:val="en-US"/>
        </w:rPr>
      </w:pPr>
      <w:r w:rsidRPr="00672B3B">
        <w:rPr>
          <w:i/>
          <w:noProof/>
          <w:lang w:val="en-US"/>
        </w:rPr>
        <w:drawing>
          <wp:inline distT="0" distB="0" distL="0" distR="0" wp14:anchorId="587FB94C" wp14:editId="36F480D6">
            <wp:extent cx="5759450" cy="3895725"/>
            <wp:effectExtent l="0" t="0" r="6350" b="3175"/>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895725"/>
                    </a:xfrm>
                    <a:prstGeom prst="rect">
                      <a:avLst/>
                    </a:prstGeom>
                    <a:noFill/>
                    <a:ln>
                      <a:noFill/>
                    </a:ln>
                  </pic:spPr>
                </pic:pic>
              </a:graphicData>
            </a:graphic>
          </wp:inline>
        </w:drawing>
      </w:r>
    </w:p>
    <w:p w14:paraId="14DC9740" w14:textId="4AA12179" w:rsidR="00CF6561" w:rsidRPr="00672B3B" w:rsidRDefault="00CF6561" w:rsidP="00CF6561">
      <w:pPr>
        <w:pStyle w:val="Bijschrift"/>
        <w:jc w:val="both"/>
        <w:rPr>
          <w:lang w:val="en-US"/>
        </w:rPr>
      </w:pPr>
      <w:bookmarkStart w:id="37" w:name="_Toc12021526"/>
      <w:r w:rsidRPr="00672B3B">
        <w:rPr>
          <w:lang w:val="en-US"/>
        </w:rPr>
        <w:t xml:space="preserve">Figure </w:t>
      </w:r>
      <w:r w:rsidRPr="00672B3B">
        <w:rPr>
          <w:noProof/>
          <w:lang w:val="en-US"/>
        </w:rPr>
        <w:fldChar w:fldCharType="begin"/>
      </w:r>
      <w:r w:rsidRPr="00672B3B">
        <w:rPr>
          <w:noProof/>
          <w:lang w:val="en-US"/>
        </w:rPr>
        <w:instrText xml:space="preserve"> SEQ Figure \* ARABIC </w:instrText>
      </w:r>
      <w:r w:rsidRPr="00672B3B">
        <w:rPr>
          <w:noProof/>
          <w:lang w:val="en-US"/>
        </w:rPr>
        <w:fldChar w:fldCharType="separate"/>
      </w:r>
      <w:r w:rsidR="009063A8">
        <w:rPr>
          <w:noProof/>
          <w:lang w:val="en-US"/>
        </w:rPr>
        <w:t>9</w:t>
      </w:r>
      <w:r w:rsidRPr="00672B3B">
        <w:rPr>
          <w:noProof/>
          <w:lang w:val="en-US"/>
        </w:rPr>
        <w:fldChar w:fldCharType="end"/>
      </w:r>
      <w:r w:rsidRPr="00672B3B">
        <w:rPr>
          <w:lang w:val="en-US"/>
        </w:rPr>
        <w:t xml:space="preserve"> - F</w:t>
      </w:r>
      <w:r w:rsidRPr="00672B3B">
        <w:rPr>
          <w:noProof/>
          <w:lang w:val="en-US"/>
        </w:rPr>
        <w:t>low diagram Messages exchanging GMS and LIMS</w:t>
      </w:r>
      <w:bookmarkEnd w:id="37"/>
    </w:p>
    <w:p w14:paraId="3779A3B4" w14:textId="77777777" w:rsidR="00857943" w:rsidRDefault="00857943" w:rsidP="00857943">
      <w:pPr>
        <w:rPr>
          <w:i/>
          <w:noProof/>
          <w:lang w:val="en-US"/>
        </w:rPr>
      </w:pPr>
      <w:r w:rsidRPr="00672B3B">
        <w:rPr>
          <w:lang w:val="en-US"/>
        </w:rPr>
        <w:lastRenderedPageBreak/>
        <w:t xml:space="preserve">Within </w:t>
      </w:r>
      <w:proofErr w:type="spellStart"/>
      <w:r w:rsidRPr="00672B3B">
        <w:rPr>
          <w:lang w:val="en-US"/>
        </w:rPr>
        <w:t>Sympower’s</w:t>
      </w:r>
      <w:proofErr w:type="spellEnd"/>
      <w:r w:rsidRPr="00672B3B">
        <w:rPr>
          <w:lang w:val="en-US"/>
        </w:rPr>
        <w:t xml:space="preserve"> platform, the choice was made to use micro-services or ‘modules’ with the different key functionalities of trading flexibility on this new congestion management market.</w:t>
      </w:r>
      <w:r w:rsidRPr="00672B3B">
        <w:rPr>
          <w:i/>
          <w:noProof/>
          <w:lang w:val="en-US"/>
        </w:rPr>
        <w:t xml:space="preserve"> </w:t>
      </w:r>
    </w:p>
    <w:p w14:paraId="2CA455BB" w14:textId="77777777" w:rsidR="00857943" w:rsidRDefault="00857943" w:rsidP="0004266B">
      <w:pPr>
        <w:rPr>
          <w:lang w:val="en-US"/>
        </w:rPr>
      </w:pPr>
    </w:p>
    <w:p w14:paraId="6DA32B91" w14:textId="7C22D72E" w:rsidR="00CF6561" w:rsidRPr="00672B3B" w:rsidRDefault="00CF6561" w:rsidP="0004266B">
      <w:pPr>
        <w:rPr>
          <w:lang w:val="en-US"/>
        </w:rPr>
      </w:pPr>
      <w:r w:rsidRPr="00672B3B">
        <w:rPr>
          <w:lang w:val="en-US"/>
        </w:rPr>
        <w:t xml:space="preserve">The Forecaster micro-service is the module used to forecast the load of </w:t>
      </w:r>
      <w:proofErr w:type="spellStart"/>
      <w:r w:rsidRPr="00672B3B">
        <w:rPr>
          <w:lang w:val="en-US"/>
        </w:rPr>
        <w:t>Sympower’s</w:t>
      </w:r>
      <w:proofErr w:type="spellEnd"/>
      <w:r w:rsidRPr="00672B3B">
        <w:rPr>
          <w:lang w:val="en-US"/>
        </w:rPr>
        <w:t xml:space="preserve"> portfolio. For Interflex, the forecast is received per DER from the LIMS directly. For other markets Sympower is active in, the </w:t>
      </w:r>
      <w:r w:rsidR="00F12B31">
        <w:rPr>
          <w:lang w:val="en-US"/>
        </w:rPr>
        <w:t>f</w:t>
      </w:r>
      <w:r w:rsidRPr="00672B3B">
        <w:rPr>
          <w:lang w:val="en-US"/>
        </w:rPr>
        <w:t xml:space="preserve">orecaster uses neural network models and different input parameters (based on the type of DER) to generate </w:t>
      </w:r>
      <w:r w:rsidR="00D75C15">
        <w:rPr>
          <w:lang w:val="en-US"/>
        </w:rPr>
        <w:t xml:space="preserve">a </w:t>
      </w:r>
      <w:r w:rsidRPr="00672B3B">
        <w:rPr>
          <w:lang w:val="en-US"/>
        </w:rPr>
        <w:t xml:space="preserve">forecast. This module allows Sympower to send a D-prognosis to the GMS in the </w:t>
      </w:r>
      <w:r w:rsidR="00D23C04">
        <w:rPr>
          <w:lang w:val="en-US"/>
        </w:rPr>
        <w:t xml:space="preserve">context </w:t>
      </w:r>
      <w:r w:rsidRPr="00672B3B">
        <w:rPr>
          <w:lang w:val="en-US"/>
        </w:rPr>
        <w:t>of Interflex</w:t>
      </w:r>
      <w:r w:rsidR="000806CD">
        <w:rPr>
          <w:lang w:val="en-US"/>
        </w:rPr>
        <w:t>,</w:t>
      </w:r>
      <w:r w:rsidRPr="00672B3B">
        <w:rPr>
          <w:lang w:val="en-US"/>
        </w:rPr>
        <w:t xml:space="preserve"> but also to forecast the available flexibility to trade on the different markets.</w:t>
      </w:r>
    </w:p>
    <w:p w14:paraId="27CB5828" w14:textId="77777777" w:rsidR="00CF6561" w:rsidRPr="00672B3B" w:rsidRDefault="00CF6561" w:rsidP="0004266B">
      <w:pPr>
        <w:rPr>
          <w:lang w:val="en-US"/>
        </w:rPr>
      </w:pPr>
    </w:p>
    <w:p w14:paraId="3F01C163" w14:textId="6392B167" w:rsidR="00CF6561" w:rsidRPr="00672B3B" w:rsidRDefault="00CF6561" w:rsidP="0004266B">
      <w:pPr>
        <w:rPr>
          <w:lang w:val="en-US"/>
        </w:rPr>
      </w:pPr>
      <w:r w:rsidRPr="00672B3B">
        <w:rPr>
          <w:lang w:val="en-US"/>
        </w:rPr>
        <w:t>The Price Engine module is the module which define</w:t>
      </w:r>
      <w:r w:rsidR="00E05BC2">
        <w:rPr>
          <w:lang w:val="en-US"/>
        </w:rPr>
        <w:t>s</w:t>
      </w:r>
      <w:r w:rsidRPr="00672B3B">
        <w:rPr>
          <w:lang w:val="en-US"/>
        </w:rPr>
        <w:t xml:space="preserve"> the optimal price we should trade flexibility for. In the scope of Interflex, the day-ahead market price was used as reference</w:t>
      </w:r>
      <w:r w:rsidR="00446D25">
        <w:rPr>
          <w:lang w:val="en-US"/>
        </w:rPr>
        <w:t>,</w:t>
      </w:r>
      <w:r w:rsidRPr="00672B3B">
        <w:rPr>
          <w:lang w:val="en-US"/>
        </w:rPr>
        <w:t xml:space="preserve"> but other markets like ancillary services could be taken into account as well to define the optimal price.</w:t>
      </w:r>
    </w:p>
    <w:p w14:paraId="4164B80D" w14:textId="77777777" w:rsidR="00CF6561" w:rsidRPr="00672B3B" w:rsidRDefault="00CF6561" w:rsidP="0004266B">
      <w:pPr>
        <w:rPr>
          <w:lang w:val="en-US"/>
        </w:rPr>
      </w:pPr>
    </w:p>
    <w:p w14:paraId="135E6D49" w14:textId="289342EB" w:rsidR="00EB0754" w:rsidRPr="00672B3B" w:rsidRDefault="00EB0754" w:rsidP="00EB0754">
      <w:pPr>
        <w:rPr>
          <w:lang w:val="en-US"/>
        </w:rPr>
      </w:pPr>
      <w:r w:rsidRPr="00672B3B">
        <w:rPr>
          <w:lang w:val="en-US"/>
        </w:rPr>
        <w:t xml:space="preserve">The </w:t>
      </w:r>
      <w:proofErr w:type="spellStart"/>
      <w:r w:rsidRPr="00672B3B">
        <w:rPr>
          <w:lang w:val="en-US"/>
        </w:rPr>
        <w:t>FlexOptimiser</w:t>
      </w:r>
      <w:proofErr w:type="spellEnd"/>
      <w:r w:rsidRPr="00672B3B">
        <w:rPr>
          <w:lang w:val="en-US"/>
        </w:rPr>
        <w:t xml:space="preserve"> is the module defining the </w:t>
      </w:r>
      <w:proofErr w:type="spellStart"/>
      <w:r w:rsidRPr="00672B3B">
        <w:rPr>
          <w:lang w:val="en-US"/>
        </w:rPr>
        <w:t>FlexOffer</w:t>
      </w:r>
      <w:proofErr w:type="spellEnd"/>
      <w:r w:rsidRPr="00672B3B">
        <w:rPr>
          <w:lang w:val="en-US"/>
        </w:rPr>
        <w:t xml:space="preserve"> based on the </w:t>
      </w:r>
      <w:proofErr w:type="spellStart"/>
      <w:r w:rsidRPr="00672B3B">
        <w:rPr>
          <w:lang w:val="en-US"/>
        </w:rPr>
        <w:t>FlexRequest</w:t>
      </w:r>
      <w:proofErr w:type="spellEnd"/>
      <w:r w:rsidRPr="00672B3B">
        <w:rPr>
          <w:lang w:val="en-US"/>
        </w:rPr>
        <w:t xml:space="preserve"> rece</w:t>
      </w:r>
      <w:r>
        <w:rPr>
          <w:lang w:val="en-US"/>
        </w:rPr>
        <w:t>i</w:t>
      </w:r>
      <w:r w:rsidRPr="00672B3B">
        <w:rPr>
          <w:lang w:val="en-US"/>
        </w:rPr>
        <w:t xml:space="preserve">ved </w:t>
      </w:r>
      <w:r>
        <w:rPr>
          <w:lang w:val="en-US"/>
        </w:rPr>
        <w:t>from the</w:t>
      </w:r>
      <w:r w:rsidRPr="00672B3B">
        <w:rPr>
          <w:lang w:val="en-US"/>
        </w:rPr>
        <w:t xml:space="preserve"> GMS, the </w:t>
      </w:r>
      <w:proofErr w:type="spellStart"/>
      <w:r w:rsidRPr="00672B3B">
        <w:rPr>
          <w:lang w:val="en-US"/>
        </w:rPr>
        <w:t>PriceEngine</w:t>
      </w:r>
      <w:proofErr w:type="spellEnd"/>
      <w:r w:rsidRPr="00672B3B">
        <w:rPr>
          <w:lang w:val="en-US"/>
        </w:rPr>
        <w:t xml:space="preserve"> output and the Forecaster output</w:t>
      </w:r>
      <w:r>
        <w:rPr>
          <w:lang w:val="en-US"/>
        </w:rPr>
        <w:t>. M</w:t>
      </w:r>
      <w:r w:rsidRPr="00672B3B">
        <w:rPr>
          <w:lang w:val="en-US"/>
        </w:rPr>
        <w:t>ore specifically</w:t>
      </w:r>
      <w:r>
        <w:rPr>
          <w:lang w:val="en-US"/>
        </w:rPr>
        <w:t xml:space="preserve">, it defines </w:t>
      </w:r>
      <w:r w:rsidRPr="00672B3B">
        <w:rPr>
          <w:lang w:val="en-US"/>
        </w:rPr>
        <w:t xml:space="preserve">the amount of flexibility Sympower can offer and for which price. </w:t>
      </w:r>
    </w:p>
    <w:p w14:paraId="1AAEDCE8" w14:textId="77777777" w:rsidR="00CF6561" w:rsidRPr="00672B3B" w:rsidRDefault="00CF6561" w:rsidP="0004266B">
      <w:pPr>
        <w:rPr>
          <w:rFonts w:eastAsia="Times New Roman"/>
          <w:lang w:val="en-US"/>
        </w:rPr>
      </w:pPr>
    </w:p>
    <w:p w14:paraId="415D6375" w14:textId="1853EB3E" w:rsidR="00CF6561" w:rsidRPr="00D74AA3" w:rsidRDefault="00D74AA3" w:rsidP="0004266B">
      <w:pPr>
        <w:spacing w:before="100" w:beforeAutospacing="1" w:after="100" w:afterAutospacing="1"/>
        <w:rPr>
          <w:rFonts w:eastAsia="Times New Roman"/>
          <w:b/>
        </w:rPr>
      </w:pPr>
      <w:r>
        <w:rPr>
          <w:rFonts w:eastAsia="Times New Roman"/>
          <w:b/>
          <w:lang w:val="en-US"/>
        </w:rPr>
        <w:t>Experiences</w:t>
      </w:r>
      <w:r w:rsidR="00CF6561" w:rsidRPr="00672B3B">
        <w:rPr>
          <w:rFonts w:eastAsia="Times New Roman"/>
          <w:b/>
          <w:lang w:val="en-US"/>
        </w:rPr>
        <w:t xml:space="preserve"> during implementation phase</w:t>
      </w:r>
      <w:r w:rsidR="0004266B" w:rsidRPr="00672B3B">
        <w:rPr>
          <w:rFonts w:eastAsia="Times New Roman"/>
          <w:b/>
          <w:lang w:val="en-US"/>
        </w:rPr>
        <w:t xml:space="preserve"> </w:t>
      </w:r>
      <w:r w:rsidRPr="00672B3B">
        <w:rPr>
          <w:rFonts w:eastAsia="Times New Roman"/>
          <w:b/>
          <w:lang w:val="en-US"/>
        </w:rPr>
        <w:t>FAP DER</w:t>
      </w:r>
    </w:p>
    <w:p w14:paraId="36BD5BAB" w14:textId="77777777" w:rsidR="00CF6561" w:rsidRPr="00672B3B" w:rsidRDefault="00CF6561" w:rsidP="005F7FBF">
      <w:pPr>
        <w:numPr>
          <w:ilvl w:val="0"/>
          <w:numId w:val="5"/>
        </w:numPr>
        <w:spacing w:before="100" w:beforeAutospacing="1" w:after="100" w:afterAutospacing="1"/>
        <w:rPr>
          <w:rFonts w:eastAsia="Times New Roman"/>
          <w:lang w:val="en-US"/>
        </w:rPr>
      </w:pPr>
      <w:r w:rsidRPr="00672B3B">
        <w:rPr>
          <w:rFonts w:eastAsia="Times New Roman"/>
          <w:lang w:val="en-US"/>
        </w:rPr>
        <w:t>Importance of having up-to-date specifications and align with the different parties involved before and during the implementation phase</w:t>
      </w:r>
    </w:p>
    <w:p w14:paraId="197272A2" w14:textId="77777777" w:rsidR="00CF6561" w:rsidRPr="00672B3B" w:rsidRDefault="00CF6561" w:rsidP="005F7FBF">
      <w:pPr>
        <w:numPr>
          <w:ilvl w:val="1"/>
          <w:numId w:val="5"/>
        </w:numPr>
        <w:spacing w:before="100" w:beforeAutospacing="1" w:after="100" w:afterAutospacing="1"/>
        <w:rPr>
          <w:rFonts w:eastAsia="Times New Roman"/>
          <w:lang w:val="en-US"/>
        </w:rPr>
      </w:pPr>
      <w:r w:rsidRPr="00672B3B">
        <w:rPr>
          <w:rFonts w:eastAsia="Times New Roman"/>
          <w:lang w:val="en-US"/>
        </w:rPr>
        <w:t>Having frequent face-to-face meetings definitely helped, but we still faced some delays because of unclear specifications (EFI+, central database, units in different messages)</w:t>
      </w:r>
    </w:p>
    <w:p w14:paraId="56A47D94" w14:textId="2840B14E" w:rsidR="00CF6561" w:rsidRPr="00672B3B" w:rsidRDefault="00432540" w:rsidP="005F7FBF">
      <w:pPr>
        <w:numPr>
          <w:ilvl w:val="0"/>
          <w:numId w:val="5"/>
        </w:numPr>
        <w:spacing w:before="100" w:beforeAutospacing="1" w:after="100" w:afterAutospacing="1"/>
        <w:rPr>
          <w:rFonts w:eastAsia="Times New Roman"/>
          <w:lang w:val="en-US"/>
        </w:rPr>
      </w:pPr>
      <w:r w:rsidRPr="00672B3B">
        <w:rPr>
          <w:rFonts w:eastAsia="Times New Roman"/>
          <w:lang w:val="en-US"/>
        </w:rPr>
        <w:t xml:space="preserve">Looking back, it would have been useful to include the test cases already in the 8 implementation sprints and built the interfaces around those. </w:t>
      </w:r>
      <w:r w:rsidR="00CF6561" w:rsidRPr="00672B3B">
        <w:rPr>
          <w:rFonts w:eastAsia="Times New Roman"/>
          <w:lang w:val="en-US"/>
        </w:rPr>
        <w:t xml:space="preserve"> That would have allowed all parties to test both interfaces in the early stages and key functionalities at the same time.</w:t>
      </w:r>
    </w:p>
    <w:p w14:paraId="7F72709A" w14:textId="53BC111F" w:rsidR="00CF6561" w:rsidRPr="00672B3B" w:rsidRDefault="00CF6561" w:rsidP="005F7FBF">
      <w:pPr>
        <w:numPr>
          <w:ilvl w:val="0"/>
          <w:numId w:val="5"/>
        </w:numPr>
        <w:spacing w:before="100" w:beforeAutospacing="1" w:after="100" w:afterAutospacing="1"/>
        <w:rPr>
          <w:rFonts w:eastAsia="Times New Roman"/>
          <w:lang w:val="en-US"/>
        </w:rPr>
      </w:pPr>
      <w:r w:rsidRPr="00672B3B">
        <w:rPr>
          <w:rFonts w:eastAsia="Times New Roman"/>
          <w:lang w:val="en-US"/>
        </w:rPr>
        <w:t xml:space="preserve">Having direct </w:t>
      </w:r>
      <w:r w:rsidR="00DB5149">
        <w:rPr>
          <w:rFonts w:eastAsia="Times New Roman"/>
          <w:lang w:val="en-US"/>
        </w:rPr>
        <w:t>communication</w:t>
      </w:r>
      <w:r w:rsidRPr="00672B3B">
        <w:rPr>
          <w:rFonts w:eastAsia="Times New Roman"/>
          <w:lang w:val="en-US"/>
        </w:rPr>
        <w:t xml:space="preserve"> between developers helped a lot. We strongly recommend to have direct communication channels (</w:t>
      </w:r>
      <w:r w:rsidR="005F2AEC">
        <w:rPr>
          <w:rFonts w:eastAsia="Times New Roman"/>
          <w:lang w:val="en-US"/>
        </w:rPr>
        <w:t>e.g.</w:t>
      </w:r>
      <w:r w:rsidRPr="00672B3B">
        <w:rPr>
          <w:rFonts w:eastAsia="Times New Roman"/>
          <w:lang w:val="en-US"/>
        </w:rPr>
        <w:t xml:space="preserve"> Slack), including the developers of each part</w:t>
      </w:r>
      <w:r w:rsidR="00A46B82">
        <w:rPr>
          <w:rFonts w:eastAsia="Times New Roman"/>
          <w:lang w:val="en-US"/>
        </w:rPr>
        <w:t xml:space="preserve">y </w:t>
      </w:r>
      <w:r w:rsidRPr="00672B3B">
        <w:rPr>
          <w:rFonts w:eastAsia="Times New Roman"/>
          <w:lang w:val="en-US"/>
        </w:rPr>
        <w:t>as well as product owners</w:t>
      </w:r>
      <w:r w:rsidR="00F12B31">
        <w:rPr>
          <w:rFonts w:eastAsia="Times New Roman"/>
          <w:lang w:val="en-US"/>
        </w:rPr>
        <w:t>.</w:t>
      </w:r>
    </w:p>
    <w:p w14:paraId="6E7665B8" w14:textId="5AAC693F" w:rsidR="00CF6561" w:rsidRPr="001D738E" w:rsidRDefault="00CF6561" w:rsidP="005E0369">
      <w:pPr>
        <w:pStyle w:val="Kop3"/>
        <w:rPr>
          <w:lang w:val="en-US"/>
        </w:rPr>
      </w:pPr>
      <w:bookmarkStart w:id="38" w:name="_Toc12021502"/>
      <w:r w:rsidRPr="001D738E">
        <w:rPr>
          <w:lang w:val="en-US"/>
        </w:rPr>
        <w:t xml:space="preserve">FAP </w:t>
      </w:r>
      <w:bookmarkEnd w:id="35"/>
      <w:r w:rsidR="003E4E03" w:rsidRPr="00F12B31">
        <w:rPr>
          <w:lang w:val="en-US"/>
        </w:rPr>
        <w:t>EV</w:t>
      </w:r>
      <w:bookmarkEnd w:id="38"/>
    </w:p>
    <w:p w14:paraId="12D5C39D" w14:textId="63FDAB3D" w:rsidR="007F76E0" w:rsidRDefault="00B7116E" w:rsidP="00B7116E">
      <w:pPr>
        <w:pStyle w:val="Tekstopmerking"/>
        <w:rPr>
          <w:sz w:val="22"/>
          <w:szCs w:val="22"/>
          <w:lang w:val="en-US"/>
        </w:rPr>
      </w:pPr>
      <w:r w:rsidRPr="00672B3B">
        <w:rPr>
          <w:sz w:val="22"/>
          <w:szCs w:val="22"/>
          <w:lang w:val="en-US"/>
        </w:rPr>
        <w:t>The FAP EV is the platform in between the GMS, CPMS and the EV driver.</w:t>
      </w:r>
      <w:r>
        <w:rPr>
          <w:sz w:val="22"/>
          <w:szCs w:val="22"/>
          <w:lang w:val="en-US"/>
        </w:rPr>
        <w:t xml:space="preserve"> </w:t>
      </w:r>
      <w:r w:rsidR="00F12B31">
        <w:rPr>
          <w:sz w:val="22"/>
          <w:szCs w:val="22"/>
          <w:lang w:val="en-US"/>
        </w:rPr>
        <w:t xml:space="preserve">The figure below </w:t>
      </w:r>
      <w:r>
        <w:rPr>
          <w:sz w:val="22"/>
          <w:szCs w:val="22"/>
          <w:lang w:val="en-US"/>
        </w:rPr>
        <w:t xml:space="preserve">shows an overview of the FAP EV system and the </w:t>
      </w:r>
      <w:r w:rsidRPr="00672B3B">
        <w:rPr>
          <w:sz w:val="22"/>
          <w:szCs w:val="22"/>
          <w:lang w:val="en-US"/>
        </w:rPr>
        <w:t xml:space="preserve">services and processes that are connected to the FAP EV. </w:t>
      </w:r>
    </w:p>
    <w:p w14:paraId="5622F6A7" w14:textId="286273B5" w:rsidR="007F76E0" w:rsidRPr="00672B3B" w:rsidRDefault="007F76E0" w:rsidP="007F76E0">
      <w:pPr>
        <w:pStyle w:val="Tekstopmerking"/>
        <w:keepNext/>
        <w:rPr>
          <w:sz w:val="22"/>
          <w:szCs w:val="22"/>
          <w:lang w:val="en-US"/>
        </w:rPr>
      </w:pPr>
      <w:r w:rsidRPr="00672B3B">
        <w:rPr>
          <w:noProof/>
          <w:sz w:val="22"/>
          <w:szCs w:val="22"/>
          <w:lang w:val="en-US"/>
        </w:rPr>
        <w:lastRenderedPageBreak/>
        <w:drawing>
          <wp:inline distT="0" distB="0" distL="0" distR="0" wp14:anchorId="14057DF3" wp14:editId="2E2E6564">
            <wp:extent cx="5548608" cy="3682147"/>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9811" cy="3696218"/>
                    </a:xfrm>
                    <a:prstGeom prst="rect">
                      <a:avLst/>
                    </a:prstGeom>
                  </pic:spPr>
                </pic:pic>
              </a:graphicData>
            </a:graphic>
          </wp:inline>
        </w:drawing>
      </w:r>
    </w:p>
    <w:p w14:paraId="165D4AA6" w14:textId="3CE34A3D" w:rsidR="007F76E0" w:rsidRPr="00672B3B" w:rsidRDefault="007F76E0" w:rsidP="007F76E0">
      <w:pPr>
        <w:pStyle w:val="Bijschrift"/>
        <w:jc w:val="both"/>
        <w:rPr>
          <w:szCs w:val="22"/>
          <w:lang w:val="en-US"/>
        </w:rPr>
      </w:pPr>
      <w:bookmarkStart w:id="39" w:name="_Toc12021527"/>
      <w:r w:rsidRPr="00672B3B">
        <w:rPr>
          <w:szCs w:val="22"/>
          <w:lang w:val="en-US"/>
        </w:rPr>
        <w:t xml:space="preserve">Figure </w:t>
      </w:r>
      <w:r w:rsidRPr="00672B3B">
        <w:rPr>
          <w:noProof/>
          <w:szCs w:val="22"/>
          <w:lang w:val="en-US"/>
        </w:rPr>
        <w:fldChar w:fldCharType="begin"/>
      </w:r>
      <w:r w:rsidRPr="00672B3B">
        <w:rPr>
          <w:noProof/>
          <w:szCs w:val="22"/>
          <w:lang w:val="en-US"/>
        </w:rPr>
        <w:instrText xml:space="preserve"> SEQ Figure \* ARABIC </w:instrText>
      </w:r>
      <w:r w:rsidRPr="00672B3B">
        <w:rPr>
          <w:noProof/>
          <w:szCs w:val="22"/>
          <w:lang w:val="en-US"/>
        </w:rPr>
        <w:fldChar w:fldCharType="separate"/>
      </w:r>
      <w:r w:rsidR="009063A8">
        <w:rPr>
          <w:noProof/>
          <w:szCs w:val="22"/>
          <w:lang w:val="en-US"/>
        </w:rPr>
        <w:t>10</w:t>
      </w:r>
      <w:r w:rsidRPr="00672B3B">
        <w:rPr>
          <w:noProof/>
          <w:szCs w:val="22"/>
          <w:lang w:val="en-US"/>
        </w:rPr>
        <w:fldChar w:fldCharType="end"/>
      </w:r>
      <w:r w:rsidRPr="00672B3B">
        <w:rPr>
          <w:szCs w:val="22"/>
          <w:lang w:val="en-US"/>
        </w:rPr>
        <w:t xml:space="preserve"> - FAP EV</w:t>
      </w:r>
      <w:r w:rsidRPr="00C830B3">
        <w:rPr>
          <w:szCs w:val="22"/>
          <w:lang w:val="en-US"/>
        </w:rPr>
        <w:t xml:space="preserve"> </w:t>
      </w:r>
      <w:r>
        <w:rPr>
          <w:szCs w:val="22"/>
          <w:lang w:val="en-US"/>
        </w:rPr>
        <w:t>s</w:t>
      </w:r>
      <w:r w:rsidRPr="00672B3B">
        <w:rPr>
          <w:szCs w:val="22"/>
          <w:lang w:val="en-US"/>
        </w:rPr>
        <w:t>ystem</w:t>
      </w:r>
      <w:bookmarkEnd w:id="39"/>
    </w:p>
    <w:p w14:paraId="1F3F300C" w14:textId="77777777" w:rsidR="007F76E0" w:rsidRDefault="007F76E0" w:rsidP="00B7116E">
      <w:pPr>
        <w:pStyle w:val="Tekstopmerking"/>
        <w:rPr>
          <w:sz w:val="22"/>
          <w:szCs w:val="22"/>
          <w:lang w:val="en-US"/>
        </w:rPr>
      </w:pPr>
    </w:p>
    <w:p w14:paraId="4B6FD377" w14:textId="2DBE193B" w:rsidR="00B7116E" w:rsidRPr="00672B3B" w:rsidRDefault="00B7116E" w:rsidP="00B7116E">
      <w:pPr>
        <w:pStyle w:val="Tekstopmerking"/>
        <w:rPr>
          <w:sz w:val="22"/>
          <w:szCs w:val="22"/>
          <w:lang w:val="en-US"/>
        </w:rPr>
      </w:pPr>
      <w:r w:rsidRPr="00672B3B">
        <w:rPr>
          <w:sz w:val="22"/>
          <w:szCs w:val="22"/>
          <w:lang w:val="en-US"/>
        </w:rPr>
        <w:t>From the GMS the FAP EV takes care of all the USEF related messaging in such a way</w:t>
      </w:r>
      <w:r w:rsidR="007220A5">
        <w:rPr>
          <w:sz w:val="22"/>
          <w:szCs w:val="22"/>
          <w:lang w:val="en-US"/>
        </w:rPr>
        <w:t xml:space="preserve">, </w:t>
      </w:r>
      <w:r w:rsidRPr="00672B3B">
        <w:rPr>
          <w:sz w:val="22"/>
          <w:szCs w:val="22"/>
          <w:lang w:val="en-US"/>
        </w:rPr>
        <w:t xml:space="preserve">that the DSO has a good understanding of the forecasted EV charging of the given congestion points. </w:t>
      </w:r>
      <w:r w:rsidR="007220A5">
        <w:rPr>
          <w:sz w:val="22"/>
          <w:szCs w:val="22"/>
          <w:lang w:val="en-US"/>
        </w:rPr>
        <w:t>C</w:t>
      </w:r>
      <w:r w:rsidRPr="00672B3B">
        <w:rPr>
          <w:sz w:val="22"/>
          <w:szCs w:val="22"/>
          <w:lang w:val="en-US"/>
        </w:rPr>
        <w:t>harging data from the CPMS</w:t>
      </w:r>
      <w:r w:rsidR="007220A5">
        <w:rPr>
          <w:sz w:val="22"/>
          <w:szCs w:val="22"/>
          <w:lang w:val="en-US"/>
        </w:rPr>
        <w:t xml:space="preserve"> is input for the forecast</w:t>
      </w:r>
      <w:r w:rsidRPr="00672B3B">
        <w:rPr>
          <w:sz w:val="22"/>
          <w:szCs w:val="22"/>
          <w:lang w:val="en-US"/>
        </w:rPr>
        <w:t xml:space="preserve">. The connection with the EV driver is present to get all data needed to understand the user needs. </w:t>
      </w:r>
      <w:r w:rsidRPr="00570900">
        <w:rPr>
          <w:rFonts w:eastAsia="Times New Roman"/>
          <w:sz w:val="22"/>
          <w:szCs w:val="22"/>
          <w:lang w:val="en-US"/>
        </w:rPr>
        <w:t xml:space="preserve">This is for example the leaving time of the </w:t>
      </w:r>
      <w:r>
        <w:rPr>
          <w:rFonts w:eastAsia="Times New Roman"/>
          <w:sz w:val="22"/>
          <w:szCs w:val="22"/>
          <w:lang w:val="en-US"/>
        </w:rPr>
        <w:t>EV driver,</w:t>
      </w:r>
      <w:r w:rsidRPr="00570900">
        <w:rPr>
          <w:rFonts w:eastAsia="Times New Roman"/>
          <w:sz w:val="22"/>
          <w:szCs w:val="22"/>
          <w:lang w:val="en-US"/>
        </w:rPr>
        <w:t xml:space="preserve"> </w:t>
      </w:r>
      <w:r>
        <w:rPr>
          <w:rFonts w:eastAsia="Times New Roman"/>
          <w:sz w:val="22"/>
          <w:szCs w:val="22"/>
          <w:lang w:val="en-US"/>
        </w:rPr>
        <w:t xml:space="preserve">which is taken into consideration </w:t>
      </w:r>
      <w:r w:rsidRPr="00570900">
        <w:rPr>
          <w:rFonts w:eastAsia="Times New Roman"/>
          <w:sz w:val="22"/>
          <w:szCs w:val="22"/>
          <w:lang w:val="en-US"/>
        </w:rPr>
        <w:t xml:space="preserve">when optimizing the charging process. </w:t>
      </w:r>
      <w:r w:rsidRPr="00672B3B">
        <w:rPr>
          <w:sz w:val="22"/>
          <w:szCs w:val="22"/>
          <w:lang w:val="en-US"/>
        </w:rPr>
        <w:t xml:space="preserve">The FAP EV can influence the charging </w:t>
      </w:r>
      <w:r w:rsidR="00AD020E">
        <w:rPr>
          <w:sz w:val="22"/>
          <w:szCs w:val="22"/>
          <w:lang w:val="en-US"/>
        </w:rPr>
        <w:t xml:space="preserve">profile </w:t>
      </w:r>
      <w:r w:rsidRPr="00672B3B">
        <w:rPr>
          <w:sz w:val="22"/>
          <w:szCs w:val="22"/>
          <w:lang w:val="en-US"/>
        </w:rPr>
        <w:t>of the EV by sending charging commands to the charging stations present in the CPMS.</w:t>
      </w:r>
    </w:p>
    <w:p w14:paraId="7D7D6E2B" w14:textId="77777777" w:rsidR="00CF6561" w:rsidRPr="00672B3B" w:rsidRDefault="00CF6561" w:rsidP="00CF6561">
      <w:pPr>
        <w:pStyle w:val="Tekstopmerking"/>
        <w:rPr>
          <w:sz w:val="22"/>
          <w:szCs w:val="22"/>
          <w:lang w:val="en-US"/>
        </w:rPr>
      </w:pPr>
    </w:p>
    <w:p w14:paraId="56FE2514" w14:textId="7089603B" w:rsidR="00CF6561" w:rsidRPr="00672B3B" w:rsidRDefault="00E86F49" w:rsidP="00CF6561">
      <w:pPr>
        <w:pStyle w:val="Tekstopmerking"/>
        <w:rPr>
          <w:sz w:val="22"/>
          <w:szCs w:val="22"/>
          <w:lang w:val="en-US"/>
        </w:rPr>
      </w:pPr>
      <w:r>
        <w:rPr>
          <w:sz w:val="22"/>
          <w:szCs w:val="22"/>
          <w:lang w:val="en-US"/>
        </w:rPr>
        <w:t>While</w:t>
      </w:r>
      <w:r w:rsidR="00CF6561" w:rsidRPr="00672B3B">
        <w:rPr>
          <w:sz w:val="22"/>
          <w:szCs w:val="22"/>
          <w:lang w:val="en-US"/>
        </w:rPr>
        <w:t xml:space="preserve"> the communication between the GMS and the FAP EV is done a day before charging, the communication between the FAP EV and the </w:t>
      </w:r>
      <w:r w:rsidR="006D1303" w:rsidRPr="00672B3B">
        <w:rPr>
          <w:sz w:val="22"/>
          <w:szCs w:val="22"/>
          <w:lang w:val="en-US"/>
        </w:rPr>
        <w:t xml:space="preserve">EV driver </w:t>
      </w:r>
      <w:r w:rsidR="00CF6561" w:rsidRPr="00672B3B">
        <w:rPr>
          <w:sz w:val="22"/>
          <w:szCs w:val="22"/>
          <w:lang w:val="en-US"/>
        </w:rPr>
        <w:t xml:space="preserve">and CPMS is done real-time. </w:t>
      </w:r>
      <w:r w:rsidR="0039118F" w:rsidRPr="00672B3B">
        <w:rPr>
          <w:sz w:val="22"/>
          <w:szCs w:val="22"/>
          <w:lang w:val="en-US"/>
        </w:rPr>
        <w:t>At the moment a</w:t>
      </w:r>
      <w:r w:rsidR="0039118F">
        <w:rPr>
          <w:sz w:val="22"/>
          <w:szCs w:val="22"/>
          <w:lang w:val="en-US"/>
        </w:rPr>
        <w:t>n</w:t>
      </w:r>
      <w:r w:rsidR="0039118F" w:rsidRPr="00672B3B">
        <w:rPr>
          <w:sz w:val="22"/>
          <w:szCs w:val="22"/>
          <w:lang w:val="en-US"/>
        </w:rPr>
        <w:t xml:space="preserve"> EV driver starts charging, the FAP EV will make sure that user needs and</w:t>
      </w:r>
      <w:r w:rsidR="00604443">
        <w:rPr>
          <w:sz w:val="22"/>
          <w:szCs w:val="22"/>
          <w:lang w:val="en-US"/>
        </w:rPr>
        <w:t xml:space="preserve"> network capacity restrictions</w:t>
      </w:r>
      <w:r w:rsidR="001F2952">
        <w:rPr>
          <w:sz w:val="22"/>
          <w:szCs w:val="22"/>
          <w:lang w:val="en-US"/>
        </w:rPr>
        <w:t xml:space="preserve">, based on flexibility requested from the DSO, </w:t>
      </w:r>
      <w:r w:rsidR="0039118F" w:rsidRPr="00672B3B">
        <w:rPr>
          <w:sz w:val="22"/>
          <w:szCs w:val="22"/>
          <w:lang w:val="en-US"/>
        </w:rPr>
        <w:t>are taken into account.</w:t>
      </w:r>
      <w:r w:rsidR="001B04C3">
        <w:rPr>
          <w:sz w:val="22"/>
          <w:szCs w:val="22"/>
          <w:lang w:val="en-US"/>
        </w:rPr>
        <w:t xml:space="preserve"> </w:t>
      </w:r>
      <w:r w:rsidR="00566AE5">
        <w:rPr>
          <w:sz w:val="22"/>
          <w:szCs w:val="22"/>
          <w:lang w:val="en-US"/>
        </w:rPr>
        <w:t>This happens</w:t>
      </w:r>
      <w:r w:rsidR="00F841E7">
        <w:rPr>
          <w:sz w:val="22"/>
          <w:szCs w:val="22"/>
          <w:lang w:val="en-US"/>
        </w:rPr>
        <w:t xml:space="preserve"> in</w:t>
      </w:r>
      <w:r w:rsidR="00CF6561" w:rsidRPr="00672B3B">
        <w:rPr>
          <w:sz w:val="22"/>
          <w:szCs w:val="22"/>
          <w:lang w:val="en-US"/>
        </w:rPr>
        <w:t xml:space="preserve"> such a way that the FAP EV does not create any local congestion and is still making sure the charging needs of the </w:t>
      </w:r>
      <w:r w:rsidR="00055DD3" w:rsidRPr="00672B3B">
        <w:rPr>
          <w:sz w:val="22"/>
          <w:szCs w:val="22"/>
          <w:lang w:val="en-US"/>
        </w:rPr>
        <w:t>EV driver</w:t>
      </w:r>
      <w:r w:rsidR="00CF6561" w:rsidRPr="00672B3B">
        <w:rPr>
          <w:sz w:val="22"/>
          <w:szCs w:val="22"/>
          <w:lang w:val="en-US"/>
        </w:rPr>
        <w:t xml:space="preserve"> are met. </w:t>
      </w:r>
    </w:p>
    <w:p w14:paraId="6EE160BB" w14:textId="77777777" w:rsidR="00CF6561" w:rsidRPr="00672B3B" w:rsidRDefault="00CF6561" w:rsidP="00CF6561">
      <w:pPr>
        <w:pStyle w:val="Tekstopmerking"/>
        <w:rPr>
          <w:sz w:val="22"/>
          <w:szCs w:val="22"/>
          <w:lang w:val="en-US"/>
        </w:rPr>
      </w:pPr>
    </w:p>
    <w:p w14:paraId="5748D86C" w14:textId="5ED298CB" w:rsidR="00CF6561" w:rsidRPr="00672B3B" w:rsidRDefault="00D71AEB" w:rsidP="00CF6561">
      <w:pPr>
        <w:pStyle w:val="Tekstopmerking"/>
        <w:rPr>
          <w:sz w:val="22"/>
          <w:szCs w:val="22"/>
          <w:lang w:val="en-US"/>
        </w:rPr>
      </w:pPr>
      <w:r>
        <w:rPr>
          <w:sz w:val="22"/>
          <w:szCs w:val="22"/>
          <w:lang w:val="en-US"/>
        </w:rPr>
        <w:t xml:space="preserve">The commercial aggregator receives compensation from the DSO for handling local congestion problems (based on the trade agreement on the flexibility market). </w:t>
      </w:r>
      <w:r w:rsidR="005077AC" w:rsidRPr="0089554C">
        <w:rPr>
          <w:sz w:val="22"/>
          <w:szCs w:val="22"/>
          <w:lang w:val="en-US"/>
        </w:rPr>
        <w:t xml:space="preserve">The EV driver will get an incentive of 5 cents per </w:t>
      </w:r>
      <w:r w:rsidR="00C23754">
        <w:rPr>
          <w:sz w:val="22"/>
          <w:szCs w:val="22"/>
          <w:lang w:val="en-US"/>
        </w:rPr>
        <w:t>kWh</w:t>
      </w:r>
      <w:r w:rsidR="005077AC" w:rsidRPr="0089554C">
        <w:rPr>
          <w:sz w:val="22"/>
          <w:szCs w:val="22"/>
          <w:lang w:val="en-US"/>
        </w:rPr>
        <w:t xml:space="preserve"> charged</w:t>
      </w:r>
      <w:r w:rsidR="00B7258B">
        <w:rPr>
          <w:sz w:val="22"/>
          <w:szCs w:val="22"/>
          <w:lang w:val="en-US"/>
        </w:rPr>
        <w:t xml:space="preserve"> </w:t>
      </w:r>
      <w:r w:rsidR="00822472">
        <w:rPr>
          <w:sz w:val="22"/>
          <w:szCs w:val="22"/>
          <w:lang w:val="en-US"/>
        </w:rPr>
        <w:t xml:space="preserve">for </w:t>
      </w:r>
      <w:r w:rsidR="006E749C">
        <w:rPr>
          <w:sz w:val="22"/>
          <w:szCs w:val="22"/>
          <w:lang w:val="en-US"/>
        </w:rPr>
        <w:t>sm</w:t>
      </w:r>
      <w:r w:rsidR="00822472">
        <w:rPr>
          <w:sz w:val="22"/>
          <w:szCs w:val="22"/>
          <w:lang w:val="en-US"/>
        </w:rPr>
        <w:t>art charging (</w:t>
      </w:r>
      <w:r w:rsidR="00070E64" w:rsidRPr="00070E64">
        <w:rPr>
          <w:sz w:val="22"/>
          <w:szCs w:val="22"/>
          <w:lang w:val="en-US"/>
        </w:rPr>
        <w:t>the FAP EV will get the user needs from the app and will optimize the charging in such a way that no local congestion is created)</w:t>
      </w:r>
      <w:r w:rsidR="0045357E">
        <w:rPr>
          <w:sz w:val="22"/>
          <w:szCs w:val="22"/>
          <w:lang w:val="en-US"/>
        </w:rPr>
        <w:t xml:space="preserve">. </w:t>
      </w:r>
      <w:r w:rsidR="00CF6561" w:rsidRPr="00672B3B">
        <w:rPr>
          <w:sz w:val="22"/>
          <w:szCs w:val="22"/>
          <w:lang w:val="en-US"/>
        </w:rPr>
        <w:t xml:space="preserve">This is paid out to the EV </w:t>
      </w:r>
      <w:r w:rsidR="00426DD9">
        <w:rPr>
          <w:sz w:val="22"/>
          <w:szCs w:val="22"/>
          <w:lang w:val="en-US"/>
        </w:rPr>
        <w:t>driver</w:t>
      </w:r>
      <w:r w:rsidR="00CF6561" w:rsidRPr="00672B3B">
        <w:rPr>
          <w:sz w:val="22"/>
          <w:szCs w:val="22"/>
          <w:lang w:val="en-US"/>
        </w:rPr>
        <w:t xml:space="preserve"> and therefore, the EV owner is </w:t>
      </w:r>
      <w:r w:rsidR="00647A60">
        <w:rPr>
          <w:sz w:val="22"/>
          <w:szCs w:val="22"/>
          <w:lang w:val="en-US"/>
        </w:rPr>
        <w:t>saving</w:t>
      </w:r>
      <w:r w:rsidR="00CF6561" w:rsidRPr="00672B3B">
        <w:rPr>
          <w:sz w:val="22"/>
          <w:szCs w:val="22"/>
          <w:lang w:val="en-US"/>
        </w:rPr>
        <w:t xml:space="preserve"> money by smart charging.</w:t>
      </w:r>
    </w:p>
    <w:p w14:paraId="20A3960E" w14:textId="77777777" w:rsidR="00CF6561" w:rsidRPr="00672B3B" w:rsidRDefault="00CF6561" w:rsidP="00CF6561">
      <w:pPr>
        <w:pStyle w:val="Tekstopmerking"/>
        <w:rPr>
          <w:sz w:val="22"/>
          <w:szCs w:val="22"/>
          <w:lang w:val="en-US"/>
        </w:rPr>
      </w:pPr>
    </w:p>
    <w:p w14:paraId="5C773F93" w14:textId="5EDB74DD" w:rsidR="00CF6561" w:rsidRDefault="00CF6561" w:rsidP="00CF6561">
      <w:pPr>
        <w:spacing w:line="240" w:lineRule="auto"/>
        <w:jc w:val="left"/>
        <w:rPr>
          <w:rFonts w:eastAsia="Times New Roman"/>
          <w:lang w:val="en-US"/>
        </w:rPr>
      </w:pPr>
    </w:p>
    <w:p w14:paraId="7FE8EFE8" w14:textId="39FD03F5" w:rsidR="00465EC4" w:rsidRPr="00672B3B" w:rsidRDefault="00465EC4" w:rsidP="00465EC4">
      <w:pPr>
        <w:pStyle w:val="Kop2"/>
        <w:rPr>
          <w:lang w:val="en-US"/>
        </w:rPr>
      </w:pPr>
      <w:bookmarkStart w:id="40" w:name="_Toc12021503"/>
      <w:r w:rsidRPr="00672B3B">
        <w:rPr>
          <w:lang w:val="en-US"/>
        </w:rPr>
        <w:t xml:space="preserve">User interface EV-drivers </w:t>
      </w:r>
      <w:r w:rsidR="004471CA" w:rsidRPr="00672B3B">
        <w:rPr>
          <w:lang w:val="en-US"/>
        </w:rPr>
        <w:t>(app)</w:t>
      </w:r>
      <w:bookmarkEnd w:id="40"/>
    </w:p>
    <w:p w14:paraId="153A9550" w14:textId="2E812001" w:rsidR="00FA3E7D" w:rsidRPr="00672B3B" w:rsidRDefault="00465EC4" w:rsidP="00FA3E7D">
      <w:pPr>
        <w:rPr>
          <w:lang w:val="en-US"/>
        </w:rPr>
      </w:pPr>
      <w:r w:rsidRPr="00672B3B">
        <w:rPr>
          <w:lang w:val="en-US"/>
        </w:rPr>
        <w:t xml:space="preserve">To start using </w:t>
      </w:r>
      <w:r w:rsidR="00137B27">
        <w:rPr>
          <w:lang w:val="en-US"/>
        </w:rPr>
        <w:t>s</w:t>
      </w:r>
      <w:r w:rsidRPr="00672B3B">
        <w:rPr>
          <w:lang w:val="en-US"/>
        </w:rPr>
        <w:t xml:space="preserve">mart </w:t>
      </w:r>
      <w:r w:rsidR="0070425D">
        <w:rPr>
          <w:lang w:val="en-US"/>
        </w:rPr>
        <w:t>c</w:t>
      </w:r>
      <w:r w:rsidRPr="00672B3B">
        <w:rPr>
          <w:lang w:val="en-US"/>
        </w:rPr>
        <w:t xml:space="preserve">harging, EV-drivers download the </w:t>
      </w:r>
      <w:proofErr w:type="spellStart"/>
      <w:r w:rsidRPr="00672B3B">
        <w:rPr>
          <w:lang w:val="en-US"/>
        </w:rPr>
        <w:t>Jedlix</w:t>
      </w:r>
      <w:proofErr w:type="spellEnd"/>
      <w:r w:rsidRPr="00672B3B">
        <w:rPr>
          <w:lang w:val="en-US"/>
        </w:rPr>
        <w:t xml:space="preserve"> Smart Charge app for free. When an EV-driver opens the app for the first time he creates an account first and adds the </w:t>
      </w:r>
      <w:r w:rsidRPr="00672B3B">
        <w:rPr>
          <w:lang w:val="en-US"/>
        </w:rPr>
        <w:lastRenderedPageBreak/>
        <w:t>charging card</w:t>
      </w:r>
      <w:r w:rsidR="00D86358" w:rsidRPr="00D86358">
        <w:rPr>
          <w:lang w:val="en-US"/>
        </w:rPr>
        <w:t xml:space="preserve"> </w:t>
      </w:r>
      <w:r w:rsidR="00D86358">
        <w:rPr>
          <w:lang w:val="en-US"/>
        </w:rPr>
        <w:t>number</w:t>
      </w:r>
      <w:r w:rsidR="00D86358" w:rsidRPr="00672B3B">
        <w:rPr>
          <w:lang w:val="en-US"/>
        </w:rPr>
        <w:t xml:space="preserve"> (</w:t>
      </w:r>
      <w:r w:rsidR="00D86358">
        <w:rPr>
          <w:lang w:val="en-US"/>
        </w:rPr>
        <w:t xml:space="preserve">see also </w:t>
      </w:r>
      <w:r w:rsidRPr="00672B3B">
        <w:rPr>
          <w:lang w:val="en-US"/>
        </w:rPr>
        <w:t xml:space="preserve">Geelen, D., </w:t>
      </w:r>
      <w:proofErr w:type="spellStart"/>
      <w:r w:rsidRPr="00672B3B">
        <w:rPr>
          <w:lang w:val="en-US"/>
        </w:rPr>
        <w:t>Refa</w:t>
      </w:r>
      <w:proofErr w:type="spellEnd"/>
      <w:r w:rsidRPr="00672B3B">
        <w:rPr>
          <w:lang w:val="en-US"/>
        </w:rPr>
        <w:t xml:space="preserve">, N., Spiering, R., 2019). </w:t>
      </w:r>
      <w:r w:rsidR="00FA3E7D" w:rsidRPr="00672B3B">
        <w:rPr>
          <w:lang w:val="en-US"/>
        </w:rPr>
        <w:t xml:space="preserve">The charging card </w:t>
      </w:r>
      <w:r w:rsidR="00FA3E7D">
        <w:rPr>
          <w:lang w:val="en-US"/>
        </w:rPr>
        <w:t xml:space="preserve">information </w:t>
      </w:r>
      <w:r w:rsidR="00FA3E7D" w:rsidRPr="00672B3B">
        <w:rPr>
          <w:lang w:val="en-US"/>
        </w:rPr>
        <w:t xml:space="preserve">is needed for identification of the user </w:t>
      </w:r>
      <w:r w:rsidR="00FA3E7D">
        <w:rPr>
          <w:lang w:val="en-US"/>
        </w:rPr>
        <w:t xml:space="preserve">at a </w:t>
      </w:r>
      <w:r w:rsidR="0097028C">
        <w:rPr>
          <w:lang w:val="en-US"/>
        </w:rPr>
        <w:t>charging point</w:t>
      </w:r>
      <w:r w:rsidR="00FA3E7D" w:rsidRPr="00672B3B">
        <w:rPr>
          <w:lang w:val="en-US"/>
        </w:rPr>
        <w:t>.</w:t>
      </w:r>
    </w:p>
    <w:p w14:paraId="71357DF6" w14:textId="1EA75A29" w:rsidR="00465EC4" w:rsidRPr="00672B3B" w:rsidRDefault="00465EC4" w:rsidP="00465EC4">
      <w:pPr>
        <w:rPr>
          <w:lang w:val="en-US"/>
        </w:rPr>
      </w:pPr>
    </w:p>
    <w:p w14:paraId="6FCB4ED0" w14:textId="1E2D74EE" w:rsidR="007220A5" w:rsidRDefault="00465EC4" w:rsidP="00465EC4">
      <w:pPr>
        <w:rPr>
          <w:lang w:val="en-US"/>
        </w:rPr>
      </w:pPr>
      <w:r w:rsidRPr="00672B3B">
        <w:rPr>
          <w:lang w:val="en-US"/>
        </w:rPr>
        <w:t xml:space="preserve">When the EV-driver has set up everything in the </w:t>
      </w:r>
      <w:proofErr w:type="spellStart"/>
      <w:r w:rsidRPr="00672B3B">
        <w:rPr>
          <w:lang w:val="en-US"/>
        </w:rPr>
        <w:t>Jedlix</w:t>
      </w:r>
      <w:proofErr w:type="spellEnd"/>
      <w:r w:rsidRPr="00672B3B">
        <w:rPr>
          <w:lang w:val="en-US"/>
        </w:rPr>
        <w:t xml:space="preserve"> app and starts charging at one of the Interflex </w:t>
      </w:r>
      <w:r w:rsidR="0097028C">
        <w:rPr>
          <w:lang w:val="en-US"/>
        </w:rPr>
        <w:t>charging points</w:t>
      </w:r>
      <w:r w:rsidRPr="00672B3B">
        <w:rPr>
          <w:lang w:val="en-US"/>
        </w:rPr>
        <w:t xml:space="preserve"> a start charging message is sen</w:t>
      </w:r>
      <w:r w:rsidR="00B12719">
        <w:rPr>
          <w:lang w:val="en-US"/>
        </w:rPr>
        <w:t>t</w:t>
      </w:r>
      <w:r w:rsidRPr="00672B3B">
        <w:rPr>
          <w:lang w:val="en-US"/>
        </w:rPr>
        <w:t xml:space="preserve"> from the CPMS to the FAP EV. The FAP EV only receives session data from charging cards that have been added in the app. When there is a match, </w:t>
      </w:r>
      <w:bookmarkStart w:id="41" w:name="_Hlk7108223"/>
      <w:r w:rsidRPr="00672B3B">
        <w:rPr>
          <w:lang w:val="en-US"/>
        </w:rPr>
        <w:t xml:space="preserve">the user receives a push notification </w:t>
      </w:r>
      <w:r w:rsidR="00363A03">
        <w:rPr>
          <w:lang w:val="en-US"/>
        </w:rPr>
        <w:t xml:space="preserve">(every charging session) </w:t>
      </w:r>
      <w:r w:rsidRPr="00672B3B">
        <w:rPr>
          <w:lang w:val="en-US"/>
        </w:rPr>
        <w:t>that a smart charging session has started</w:t>
      </w:r>
      <w:bookmarkEnd w:id="41"/>
      <w:r w:rsidRPr="00672B3B">
        <w:rPr>
          <w:lang w:val="en-US"/>
        </w:rPr>
        <w:t xml:space="preserve">. At this moment the FAP EV will get all the user needs from the app and will optimize the charging in such a way that no local congestion is created. </w:t>
      </w:r>
    </w:p>
    <w:p w14:paraId="21FA81F0" w14:textId="2257941A" w:rsidR="007220A5" w:rsidRDefault="007220A5" w:rsidP="00465EC4">
      <w:pPr>
        <w:rPr>
          <w:lang w:val="en-US"/>
        </w:rPr>
      </w:pPr>
    </w:p>
    <w:p w14:paraId="2C2E473F" w14:textId="659B61FE" w:rsidR="00465EC4" w:rsidRPr="00672B3B" w:rsidRDefault="00465EC4" w:rsidP="00465EC4">
      <w:pPr>
        <w:rPr>
          <w:lang w:val="en-US"/>
        </w:rPr>
      </w:pPr>
      <w:r w:rsidRPr="00672B3B">
        <w:rPr>
          <w:lang w:val="en-US"/>
        </w:rPr>
        <w:t>The user needs are:</w:t>
      </w:r>
    </w:p>
    <w:p w14:paraId="57683C37" w14:textId="77777777" w:rsidR="00465EC4" w:rsidRPr="00672B3B" w:rsidRDefault="00465EC4" w:rsidP="005F7FBF">
      <w:pPr>
        <w:pStyle w:val="Lijstalinea"/>
        <w:numPr>
          <w:ilvl w:val="0"/>
          <w:numId w:val="2"/>
        </w:numPr>
        <w:rPr>
          <w:lang w:val="en-US"/>
        </w:rPr>
      </w:pPr>
      <w:r w:rsidRPr="00672B3B">
        <w:rPr>
          <w:lang w:val="en-US"/>
        </w:rPr>
        <w:t>Leaving time</w:t>
      </w:r>
    </w:p>
    <w:p w14:paraId="54DADC53" w14:textId="77777777" w:rsidR="00465EC4" w:rsidRPr="00672B3B" w:rsidRDefault="00465EC4" w:rsidP="005F7FBF">
      <w:pPr>
        <w:pStyle w:val="Lijstalinea"/>
        <w:numPr>
          <w:ilvl w:val="1"/>
          <w:numId w:val="2"/>
        </w:numPr>
        <w:rPr>
          <w:lang w:val="en-US"/>
        </w:rPr>
      </w:pPr>
      <w:r w:rsidRPr="00672B3B">
        <w:rPr>
          <w:lang w:val="en-US"/>
        </w:rPr>
        <w:t>The time the user wants to take the car for the next ride</w:t>
      </w:r>
    </w:p>
    <w:p w14:paraId="6B434DE4" w14:textId="77777777" w:rsidR="00465EC4" w:rsidRPr="00672B3B" w:rsidRDefault="00465EC4" w:rsidP="005F7FBF">
      <w:pPr>
        <w:pStyle w:val="Lijstalinea"/>
        <w:numPr>
          <w:ilvl w:val="0"/>
          <w:numId w:val="2"/>
        </w:numPr>
        <w:rPr>
          <w:lang w:val="en-US"/>
        </w:rPr>
      </w:pPr>
      <w:r w:rsidRPr="00672B3B">
        <w:rPr>
          <w:lang w:val="en-US"/>
        </w:rPr>
        <w:t>Direct charged range</w:t>
      </w:r>
    </w:p>
    <w:p w14:paraId="101019B2" w14:textId="1AD92C71" w:rsidR="00465EC4" w:rsidRPr="00672B3B" w:rsidRDefault="00465EC4" w:rsidP="005F7FBF">
      <w:pPr>
        <w:pStyle w:val="Lijstalinea"/>
        <w:numPr>
          <w:ilvl w:val="1"/>
          <w:numId w:val="2"/>
        </w:numPr>
        <w:rPr>
          <w:lang w:val="en-US"/>
        </w:rPr>
      </w:pPr>
      <w:r w:rsidRPr="00672B3B">
        <w:rPr>
          <w:lang w:val="en-US"/>
        </w:rPr>
        <w:t xml:space="preserve">The </w:t>
      </w:r>
      <w:r w:rsidR="00A710A4">
        <w:rPr>
          <w:lang w:val="en-US"/>
        </w:rPr>
        <w:t xml:space="preserve">amount of </w:t>
      </w:r>
      <w:r w:rsidR="00A710A4" w:rsidRPr="00672B3B">
        <w:rPr>
          <w:lang w:val="en-US"/>
        </w:rPr>
        <w:t>kilometers</w:t>
      </w:r>
      <w:r w:rsidRPr="00672B3B">
        <w:rPr>
          <w:lang w:val="en-US"/>
        </w:rPr>
        <w:t xml:space="preserve"> that needs to be directly charged no matter the given leaving time</w:t>
      </w:r>
    </w:p>
    <w:p w14:paraId="54B66A80" w14:textId="77777777" w:rsidR="00465EC4" w:rsidRPr="00672B3B" w:rsidRDefault="00465EC4" w:rsidP="00465EC4">
      <w:pPr>
        <w:rPr>
          <w:lang w:val="en-US"/>
        </w:rPr>
      </w:pPr>
    </w:p>
    <w:p w14:paraId="75208A1C" w14:textId="1B3AB20A" w:rsidR="00465EC4" w:rsidRPr="00672B3B" w:rsidRDefault="004606DF" w:rsidP="00465EC4">
      <w:pPr>
        <w:rPr>
          <w:lang w:val="en-US"/>
        </w:rPr>
      </w:pPr>
      <w:r>
        <w:rPr>
          <w:lang w:val="en-US"/>
        </w:rPr>
        <w:t>T</w:t>
      </w:r>
      <w:r w:rsidR="007220A5">
        <w:rPr>
          <w:lang w:val="en-US"/>
        </w:rPr>
        <w:t>he current battery level of the car is needed</w:t>
      </w:r>
      <w:r>
        <w:rPr>
          <w:lang w:val="en-US"/>
        </w:rPr>
        <w:t xml:space="preserve"> for the charging session</w:t>
      </w:r>
      <w:r w:rsidR="007220A5">
        <w:rPr>
          <w:lang w:val="en-US"/>
        </w:rPr>
        <w:t xml:space="preserve">. </w:t>
      </w:r>
      <w:proofErr w:type="spellStart"/>
      <w:r w:rsidR="00465EC4" w:rsidRPr="00672B3B">
        <w:rPr>
          <w:lang w:val="en-US"/>
        </w:rPr>
        <w:t>Jedlix</w:t>
      </w:r>
      <w:proofErr w:type="spellEnd"/>
      <w:r w:rsidR="00465EC4" w:rsidRPr="00672B3B">
        <w:rPr>
          <w:lang w:val="en-US"/>
        </w:rPr>
        <w:t xml:space="preserve"> updates the charging process based on the users’ </w:t>
      </w:r>
      <w:r w:rsidR="007220A5">
        <w:rPr>
          <w:lang w:val="en-US"/>
        </w:rPr>
        <w:t>needs and</w:t>
      </w:r>
      <w:r w:rsidR="00465EC4" w:rsidRPr="00672B3B">
        <w:rPr>
          <w:lang w:val="en-US"/>
        </w:rPr>
        <w:t xml:space="preserve"> the situation in the grid</w:t>
      </w:r>
      <w:r w:rsidR="00221668">
        <w:rPr>
          <w:lang w:val="en-US"/>
        </w:rPr>
        <w:t>.</w:t>
      </w:r>
    </w:p>
    <w:p w14:paraId="7C5F5DA9" w14:textId="77777777" w:rsidR="00465EC4" w:rsidRPr="00672B3B" w:rsidRDefault="00465EC4" w:rsidP="00465EC4">
      <w:pPr>
        <w:rPr>
          <w:lang w:val="en-US"/>
        </w:rPr>
      </w:pPr>
    </w:p>
    <w:p w14:paraId="6C63FB12" w14:textId="77777777" w:rsidR="00E55116" w:rsidRPr="00672B3B" w:rsidRDefault="00E55116" w:rsidP="00E55116">
      <w:pPr>
        <w:rPr>
          <w:lang w:val="en-US"/>
        </w:rPr>
      </w:pPr>
      <w:r>
        <w:rPr>
          <w:lang w:val="en-US"/>
        </w:rPr>
        <w:t>After the charging session</w:t>
      </w:r>
      <w:r w:rsidRPr="00672B3B">
        <w:rPr>
          <w:lang w:val="en-US"/>
        </w:rPr>
        <w:t xml:space="preserve">, the amount of savings is calculated by </w:t>
      </w:r>
      <w:proofErr w:type="spellStart"/>
      <w:r w:rsidRPr="00672B3B">
        <w:rPr>
          <w:lang w:val="en-US"/>
        </w:rPr>
        <w:t>Jedlix</w:t>
      </w:r>
      <w:proofErr w:type="spellEnd"/>
      <w:r w:rsidRPr="00672B3B">
        <w:rPr>
          <w:lang w:val="en-US"/>
        </w:rPr>
        <w:t xml:space="preserve"> and shown in the app. </w:t>
      </w:r>
      <w:r>
        <w:rPr>
          <w:lang w:val="en-US"/>
        </w:rPr>
        <w:t>When</w:t>
      </w:r>
      <w:r w:rsidRPr="00672B3B">
        <w:rPr>
          <w:lang w:val="en-US"/>
        </w:rPr>
        <w:t xml:space="preserve"> the cumulated savings are 5 </w:t>
      </w:r>
      <w:r>
        <w:rPr>
          <w:lang w:val="en-US"/>
        </w:rPr>
        <w:t>E</w:t>
      </w:r>
      <w:r w:rsidRPr="00672B3B">
        <w:rPr>
          <w:lang w:val="en-US"/>
        </w:rPr>
        <w:t xml:space="preserve">uro or more, the user </w:t>
      </w:r>
      <w:r>
        <w:rPr>
          <w:lang w:val="en-US"/>
        </w:rPr>
        <w:t xml:space="preserve">can </w:t>
      </w:r>
      <w:r>
        <w:t>have the savings paid out to his/her bank account.</w:t>
      </w:r>
    </w:p>
    <w:p w14:paraId="468F8BBE" w14:textId="77777777" w:rsidR="00465EC4" w:rsidRPr="00672B3B" w:rsidRDefault="00465EC4" w:rsidP="00465EC4">
      <w:pPr>
        <w:keepNext/>
        <w:jc w:val="center"/>
        <w:rPr>
          <w:lang w:val="en-US"/>
        </w:rPr>
      </w:pPr>
    </w:p>
    <w:p w14:paraId="0BF0C341" w14:textId="77777777" w:rsidR="00465EC4" w:rsidRPr="00672B3B" w:rsidRDefault="00465EC4" w:rsidP="00465EC4">
      <w:pPr>
        <w:jc w:val="center"/>
        <w:rPr>
          <w:lang w:val="en-US"/>
        </w:rPr>
      </w:pPr>
    </w:p>
    <w:p w14:paraId="2E7F562D" w14:textId="77777777" w:rsidR="00465EC4" w:rsidRPr="00672B3B" w:rsidRDefault="00465EC4" w:rsidP="00465EC4">
      <w:pPr>
        <w:jc w:val="center"/>
        <w:rPr>
          <w:lang w:val="en-US"/>
        </w:rPr>
      </w:pPr>
      <w:r w:rsidRPr="00672B3B">
        <w:rPr>
          <w:noProof/>
          <w:lang w:val="en-US"/>
        </w:rPr>
        <w:drawing>
          <wp:inline distT="0" distB="0" distL="0" distR="0" wp14:anchorId="4CA1D560" wp14:editId="7783916D">
            <wp:extent cx="1432560" cy="2545947"/>
            <wp:effectExtent l="0" t="0" r="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0726" cy="2578231"/>
                    </a:xfrm>
                    <a:prstGeom prst="rect">
                      <a:avLst/>
                    </a:prstGeom>
                    <a:noFill/>
                    <a:ln>
                      <a:noFill/>
                    </a:ln>
                  </pic:spPr>
                </pic:pic>
              </a:graphicData>
            </a:graphic>
          </wp:inline>
        </w:drawing>
      </w:r>
      <w:r w:rsidRPr="00672B3B">
        <w:rPr>
          <w:lang w:val="en-US"/>
        </w:rPr>
        <w:t xml:space="preserve">  </w:t>
      </w:r>
      <w:r w:rsidRPr="00672B3B">
        <w:rPr>
          <w:noProof/>
          <w:lang w:val="en-US"/>
        </w:rPr>
        <w:drawing>
          <wp:inline distT="0" distB="0" distL="0" distR="0" wp14:anchorId="0D6EE7D4" wp14:editId="72C072C6">
            <wp:extent cx="1356360" cy="2562011"/>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0277" cy="2588299"/>
                    </a:xfrm>
                    <a:prstGeom prst="rect">
                      <a:avLst/>
                    </a:prstGeom>
                    <a:noFill/>
                    <a:ln>
                      <a:noFill/>
                    </a:ln>
                  </pic:spPr>
                </pic:pic>
              </a:graphicData>
            </a:graphic>
          </wp:inline>
        </w:drawing>
      </w:r>
    </w:p>
    <w:p w14:paraId="6619D3B6" w14:textId="0B046ED0" w:rsidR="00465EC4" w:rsidRPr="00672B3B" w:rsidRDefault="00465EC4" w:rsidP="00465EC4">
      <w:pPr>
        <w:pStyle w:val="Bijschrift"/>
        <w:rPr>
          <w:lang w:val="en-US"/>
        </w:rPr>
      </w:pPr>
      <w:bookmarkStart w:id="42" w:name="_Toc12021528"/>
      <w:r w:rsidRPr="00672B3B">
        <w:rPr>
          <w:lang w:val="en-US"/>
        </w:rPr>
        <w:t xml:space="preserve">Figure </w:t>
      </w:r>
      <w:r w:rsidRPr="00672B3B">
        <w:rPr>
          <w:noProof/>
          <w:lang w:val="en-US"/>
        </w:rPr>
        <w:fldChar w:fldCharType="begin"/>
      </w:r>
      <w:r w:rsidRPr="00672B3B">
        <w:rPr>
          <w:noProof/>
          <w:lang w:val="en-US"/>
        </w:rPr>
        <w:instrText xml:space="preserve"> SEQ Figure \* ARABIC </w:instrText>
      </w:r>
      <w:r w:rsidRPr="00672B3B">
        <w:rPr>
          <w:noProof/>
          <w:lang w:val="en-US"/>
        </w:rPr>
        <w:fldChar w:fldCharType="separate"/>
      </w:r>
      <w:r w:rsidR="009063A8">
        <w:rPr>
          <w:noProof/>
          <w:lang w:val="en-US"/>
        </w:rPr>
        <w:t>11</w:t>
      </w:r>
      <w:r w:rsidRPr="00672B3B">
        <w:rPr>
          <w:noProof/>
          <w:lang w:val="en-US"/>
        </w:rPr>
        <w:fldChar w:fldCharType="end"/>
      </w:r>
      <w:r w:rsidRPr="00672B3B">
        <w:rPr>
          <w:lang w:val="en-US"/>
        </w:rPr>
        <w:t xml:space="preserve">- Screenshots of the </w:t>
      </w:r>
      <w:r w:rsidR="0070425D">
        <w:rPr>
          <w:lang w:val="en-US"/>
        </w:rPr>
        <w:t>s</w:t>
      </w:r>
      <w:r w:rsidRPr="00672B3B">
        <w:rPr>
          <w:lang w:val="en-US"/>
        </w:rPr>
        <w:t>mart charging app</w:t>
      </w:r>
      <w:bookmarkEnd w:id="42"/>
    </w:p>
    <w:p w14:paraId="07DBE561" w14:textId="77777777" w:rsidR="00465EC4" w:rsidRPr="00672B3B" w:rsidRDefault="00465EC4" w:rsidP="00465EC4">
      <w:pPr>
        <w:rPr>
          <w:lang w:val="en-US"/>
        </w:rPr>
      </w:pPr>
      <w:bookmarkStart w:id="43" w:name="_Toc1128863"/>
    </w:p>
    <w:bookmarkEnd w:id="43"/>
    <w:p w14:paraId="4064B538" w14:textId="77777777" w:rsidR="00C90422" w:rsidRDefault="00C90422" w:rsidP="00C90422">
      <w:pPr>
        <w:pStyle w:val="Bijschrift"/>
        <w:rPr>
          <w:lang w:val="en-US"/>
        </w:rPr>
      </w:pPr>
      <w:r w:rsidRPr="00672B3B">
        <w:rPr>
          <w:lang w:val="en-US"/>
        </w:rPr>
        <w:t xml:space="preserve">Left: User settings for a smart charging session in the </w:t>
      </w:r>
      <w:r>
        <w:rPr>
          <w:lang w:val="en-US"/>
        </w:rPr>
        <w:t>s</w:t>
      </w:r>
      <w:r w:rsidRPr="00672B3B">
        <w:rPr>
          <w:lang w:val="en-US"/>
        </w:rPr>
        <w:t xml:space="preserve">mart charging session. </w:t>
      </w:r>
    </w:p>
    <w:p w14:paraId="0D443F48" w14:textId="0E3C7517" w:rsidR="00C90422" w:rsidRPr="00672B3B" w:rsidRDefault="00C90422" w:rsidP="00C90422">
      <w:pPr>
        <w:pStyle w:val="Bijschrift"/>
        <w:rPr>
          <w:lang w:val="en-US"/>
        </w:rPr>
      </w:pPr>
      <w:r w:rsidRPr="00672B3B">
        <w:rPr>
          <w:lang w:val="en-US"/>
        </w:rPr>
        <w:t xml:space="preserve">Right: Map indicating public charging stations with smart charging option. </w:t>
      </w:r>
    </w:p>
    <w:p w14:paraId="63DDB8B5" w14:textId="77777777" w:rsidR="00465EC4" w:rsidRPr="00672B3B" w:rsidRDefault="00465EC4" w:rsidP="00465EC4">
      <w:pPr>
        <w:rPr>
          <w:lang w:val="en-US"/>
        </w:rPr>
      </w:pPr>
    </w:p>
    <w:p w14:paraId="4C03DF87" w14:textId="77777777" w:rsidR="00465EC4" w:rsidRPr="00672B3B" w:rsidRDefault="00465EC4" w:rsidP="00465EC4">
      <w:pPr>
        <w:rPr>
          <w:lang w:val="en-US"/>
        </w:rPr>
      </w:pPr>
    </w:p>
    <w:p w14:paraId="3B314FB3" w14:textId="7DAED366" w:rsidR="00795E7D" w:rsidRPr="00672B3B" w:rsidRDefault="00795E7D" w:rsidP="00795E7D">
      <w:pPr>
        <w:pStyle w:val="Kop2"/>
        <w:rPr>
          <w:lang w:val="en-US"/>
        </w:rPr>
      </w:pPr>
      <w:bookmarkStart w:id="44" w:name="_Toc5010690"/>
      <w:bookmarkStart w:id="45" w:name="_Toc12021504"/>
      <w:r w:rsidRPr="00672B3B">
        <w:rPr>
          <w:lang w:val="en-US"/>
        </w:rPr>
        <w:lastRenderedPageBreak/>
        <w:t>GMS</w:t>
      </w:r>
      <w:bookmarkEnd w:id="44"/>
      <w:bookmarkEnd w:id="45"/>
    </w:p>
    <w:p w14:paraId="7A4CA6F5" w14:textId="77777777" w:rsidR="007F59E9" w:rsidRDefault="0064117E" w:rsidP="0064117E">
      <w:pPr>
        <w:rPr>
          <w:lang w:val="en-US"/>
        </w:rPr>
      </w:pPr>
      <w:r w:rsidRPr="00672B3B">
        <w:rPr>
          <w:lang w:val="en-US"/>
        </w:rPr>
        <w:t xml:space="preserve">The main goal of the </w:t>
      </w:r>
      <w:r>
        <w:rPr>
          <w:lang w:val="en-US"/>
        </w:rPr>
        <w:t>GMS (</w:t>
      </w:r>
      <w:r w:rsidRPr="00672B3B">
        <w:rPr>
          <w:lang w:val="en-US"/>
        </w:rPr>
        <w:t>Grid Management System</w:t>
      </w:r>
      <w:r>
        <w:rPr>
          <w:lang w:val="en-US"/>
        </w:rPr>
        <w:t>)</w:t>
      </w:r>
      <w:r w:rsidRPr="00672B3B">
        <w:rPr>
          <w:lang w:val="en-US"/>
        </w:rPr>
        <w:t xml:space="preserve"> is to </w:t>
      </w:r>
      <w:r w:rsidR="00DE5670">
        <w:rPr>
          <w:lang w:val="en-US"/>
        </w:rPr>
        <w:t>predict</w:t>
      </w:r>
      <w:r w:rsidRPr="00672B3B">
        <w:rPr>
          <w:lang w:val="en-US"/>
        </w:rPr>
        <w:t xml:space="preserve"> congestion</w:t>
      </w:r>
      <w:r w:rsidR="007F59E9">
        <w:rPr>
          <w:lang w:val="en-US"/>
        </w:rPr>
        <w:t>, and make the decision to request flex or not</w:t>
      </w:r>
      <w:r>
        <w:rPr>
          <w:lang w:val="en-US"/>
        </w:rPr>
        <w:t xml:space="preserve">. </w:t>
      </w:r>
    </w:p>
    <w:p w14:paraId="55C26023" w14:textId="1CEF0DC3" w:rsidR="007F59E9" w:rsidRDefault="007F59E9" w:rsidP="0064117E">
      <w:pPr>
        <w:rPr>
          <w:lang w:val="en-US"/>
        </w:rPr>
      </w:pPr>
    </w:p>
    <w:p w14:paraId="02D319D4" w14:textId="2428CF41" w:rsidR="007F59E9" w:rsidRPr="00672B3B" w:rsidRDefault="007F59E9" w:rsidP="007F59E9">
      <w:pPr>
        <w:rPr>
          <w:lang w:val="en-US"/>
        </w:rPr>
      </w:pPr>
      <w:r w:rsidRPr="00672B3B">
        <w:rPr>
          <w:lang w:val="en-US"/>
        </w:rPr>
        <w:t xml:space="preserve">The GMS system is built within the Enexis </w:t>
      </w:r>
      <w:r w:rsidR="009E4D38" w:rsidRPr="00672B3B">
        <w:rPr>
          <w:lang w:val="en-US"/>
        </w:rPr>
        <w:t>organi</w:t>
      </w:r>
      <w:r w:rsidR="009E4D38">
        <w:rPr>
          <w:lang w:val="en-US"/>
        </w:rPr>
        <w:t>z</w:t>
      </w:r>
      <w:r w:rsidR="009E4D38" w:rsidRPr="00672B3B">
        <w:rPr>
          <w:lang w:val="en-US"/>
        </w:rPr>
        <w:t>ation</w:t>
      </w:r>
      <w:r w:rsidRPr="00672B3B">
        <w:rPr>
          <w:lang w:val="en-US"/>
        </w:rPr>
        <w:t xml:space="preserve">. The system runs on two cloud platforms. The first one is Microsoft Azure, where the </w:t>
      </w:r>
      <w:r>
        <w:rPr>
          <w:lang w:val="en-US"/>
        </w:rPr>
        <w:t>d</w:t>
      </w:r>
      <w:r w:rsidRPr="00672B3B">
        <w:rPr>
          <w:lang w:val="en-US"/>
        </w:rPr>
        <w:t xml:space="preserve">atabase and the decision modules run. The second part is the user interface which has been built in </w:t>
      </w:r>
      <w:proofErr w:type="spellStart"/>
      <w:r w:rsidRPr="00672B3B">
        <w:rPr>
          <w:lang w:val="en-US"/>
        </w:rPr>
        <w:t>Mendix</w:t>
      </w:r>
      <w:proofErr w:type="spellEnd"/>
      <w:r w:rsidRPr="00672B3B">
        <w:rPr>
          <w:lang w:val="en-US"/>
        </w:rPr>
        <w:t>.</w:t>
      </w:r>
    </w:p>
    <w:p w14:paraId="0B320517" w14:textId="755FE9B1" w:rsidR="00DE5670" w:rsidRDefault="00DE5670" w:rsidP="0064117E">
      <w:pPr>
        <w:rPr>
          <w:lang w:val="en-US"/>
        </w:rPr>
      </w:pPr>
    </w:p>
    <w:p w14:paraId="60CB9248" w14:textId="4808E9BB" w:rsidR="00FE3F6F" w:rsidRDefault="0035770D" w:rsidP="0035770D">
      <w:pPr>
        <w:rPr>
          <w:lang w:val="en-US"/>
        </w:rPr>
      </w:pPr>
      <w:r w:rsidRPr="00672B3B">
        <w:rPr>
          <w:lang w:val="en-US"/>
        </w:rPr>
        <w:t xml:space="preserve">In order to use the available flexibility efficiently, the GMS system follows predefined steps, as you can observe in the figure </w:t>
      </w:r>
      <w:r>
        <w:rPr>
          <w:lang w:val="en-US"/>
        </w:rPr>
        <w:t>below</w:t>
      </w:r>
      <w:r w:rsidR="00E7371B">
        <w:rPr>
          <w:lang w:val="en-US"/>
        </w:rPr>
        <w:t xml:space="preserve"> (s</w:t>
      </w:r>
      <w:r w:rsidR="001B27CF">
        <w:rPr>
          <w:lang w:val="en-US"/>
        </w:rPr>
        <w:t xml:space="preserve">ee also </w:t>
      </w:r>
      <w:r w:rsidR="001B27CF" w:rsidRPr="00672B3B">
        <w:rPr>
          <w:lang w:val="en-US"/>
        </w:rPr>
        <w:t>Steegh, Van Cuijk &amp; Pourasghar Khomami, 2019)</w:t>
      </w:r>
      <w:r w:rsidR="00E7371B">
        <w:rPr>
          <w:lang w:val="en-US"/>
        </w:rPr>
        <w:t>.</w:t>
      </w:r>
      <w:r w:rsidR="00F5222E">
        <w:rPr>
          <w:lang w:val="en-US"/>
        </w:rPr>
        <w:t xml:space="preserve"> </w:t>
      </w:r>
    </w:p>
    <w:p w14:paraId="18FB9662" w14:textId="77777777" w:rsidR="00F5222E" w:rsidRDefault="00F5222E" w:rsidP="0035770D">
      <w:pPr>
        <w:rPr>
          <w:lang w:val="en-US"/>
        </w:rPr>
      </w:pPr>
    </w:p>
    <w:p w14:paraId="3115F938" w14:textId="77777777" w:rsidR="00FE3F6F" w:rsidRPr="00672B3B" w:rsidRDefault="00FE3F6F" w:rsidP="0035770D">
      <w:pPr>
        <w:rPr>
          <w:lang w:val="en-US"/>
        </w:rPr>
      </w:pPr>
    </w:p>
    <w:p w14:paraId="7B951F23" w14:textId="6DC6DF50" w:rsidR="0035770D" w:rsidRDefault="0035770D" w:rsidP="0064117E">
      <w:pPr>
        <w:rPr>
          <w:lang w:val="en-US"/>
        </w:rPr>
      </w:pPr>
    </w:p>
    <w:p w14:paraId="17F87372" w14:textId="77777777" w:rsidR="00A664E7" w:rsidRDefault="00A664E7" w:rsidP="00A664E7">
      <w:pPr>
        <w:keepNext/>
      </w:pPr>
      <w:r w:rsidRPr="00672B3B">
        <w:rPr>
          <w:noProof/>
          <w:lang w:val="en-US" w:eastAsia="nl-NL"/>
        </w:rPr>
        <w:drawing>
          <wp:inline distT="0" distB="0" distL="0" distR="0" wp14:anchorId="3746F88B" wp14:editId="4ADBD3B5">
            <wp:extent cx="5779594" cy="299524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0334" r="-410"/>
                    <a:stretch/>
                  </pic:blipFill>
                  <pic:spPr bwMode="auto">
                    <a:xfrm>
                      <a:off x="0" y="0"/>
                      <a:ext cx="5795700" cy="3003593"/>
                    </a:xfrm>
                    <a:prstGeom prst="rect">
                      <a:avLst/>
                    </a:prstGeom>
                    <a:ln>
                      <a:noFill/>
                    </a:ln>
                    <a:extLst>
                      <a:ext uri="{53640926-AAD7-44D8-BBD7-CCE9431645EC}">
                        <a14:shadowObscured xmlns:a14="http://schemas.microsoft.com/office/drawing/2010/main"/>
                      </a:ext>
                    </a:extLst>
                  </pic:spPr>
                </pic:pic>
              </a:graphicData>
            </a:graphic>
          </wp:inline>
        </w:drawing>
      </w:r>
    </w:p>
    <w:p w14:paraId="344F4F44" w14:textId="64C78C51" w:rsidR="00723421" w:rsidRDefault="00A664E7" w:rsidP="00723421">
      <w:pPr>
        <w:pStyle w:val="Bijschrift"/>
        <w:jc w:val="both"/>
        <w:rPr>
          <w:lang w:val="en-US"/>
        </w:rPr>
      </w:pPr>
      <w:bookmarkStart w:id="46" w:name="_Toc12021529"/>
      <w:r>
        <w:t xml:space="preserve">Figure </w:t>
      </w:r>
      <w:r>
        <w:fldChar w:fldCharType="begin"/>
      </w:r>
      <w:r>
        <w:instrText xml:space="preserve"> SEQ Figure \* ARABIC </w:instrText>
      </w:r>
      <w:r>
        <w:fldChar w:fldCharType="separate"/>
      </w:r>
      <w:r w:rsidR="009063A8">
        <w:rPr>
          <w:noProof/>
        </w:rPr>
        <w:t>12</w:t>
      </w:r>
      <w:r>
        <w:fldChar w:fldCharType="end"/>
      </w:r>
      <w:r>
        <w:t xml:space="preserve"> </w:t>
      </w:r>
      <w:r w:rsidR="000F6119">
        <w:t>– Grid Management System</w:t>
      </w:r>
      <w:bookmarkEnd w:id="46"/>
    </w:p>
    <w:p w14:paraId="11AD9FD6" w14:textId="10667D44" w:rsidR="00F64460" w:rsidRDefault="00F64460" w:rsidP="00F64460">
      <w:pPr>
        <w:rPr>
          <w:lang w:val="en-US"/>
        </w:rPr>
      </w:pPr>
      <w:r>
        <w:rPr>
          <w:lang w:val="en-US"/>
        </w:rPr>
        <w:t xml:space="preserve">This </w:t>
      </w:r>
      <w:r w:rsidR="00D40C31">
        <w:rPr>
          <w:lang w:val="en-US"/>
        </w:rPr>
        <w:t xml:space="preserve">chapter </w:t>
      </w:r>
      <w:r>
        <w:rPr>
          <w:lang w:val="en-US"/>
        </w:rPr>
        <w:t>describes the steps that the GMS (Grid Management System) takes to judge and order the required amount of flexibility.</w:t>
      </w:r>
    </w:p>
    <w:p w14:paraId="2192A416" w14:textId="77777777" w:rsidR="00F64460" w:rsidRPr="00672B3B" w:rsidRDefault="00F64460" w:rsidP="00723421">
      <w:pPr>
        <w:rPr>
          <w:lang w:val="en-US"/>
        </w:rPr>
      </w:pPr>
    </w:p>
    <w:p w14:paraId="6AFC788D" w14:textId="77777777" w:rsidR="00723421" w:rsidRPr="0050299C" w:rsidRDefault="00723421" w:rsidP="00723421">
      <w:pPr>
        <w:rPr>
          <w:b/>
          <w:lang w:val="en-US"/>
        </w:rPr>
      </w:pPr>
      <w:bookmarkStart w:id="47" w:name="_Toc5010691"/>
      <w:r w:rsidRPr="0050299C">
        <w:rPr>
          <w:b/>
          <w:lang w:val="en-US"/>
        </w:rPr>
        <w:t>Step I: External input, receiving and storing historical data</w:t>
      </w:r>
      <w:bookmarkEnd w:id="47"/>
      <w:r w:rsidRPr="0050299C">
        <w:rPr>
          <w:b/>
          <w:lang w:val="en-US"/>
        </w:rPr>
        <w:t xml:space="preserve"> </w:t>
      </w:r>
    </w:p>
    <w:p w14:paraId="72A9A0FF" w14:textId="21A54249" w:rsidR="00723421" w:rsidRPr="002C5E8C" w:rsidRDefault="00723421" w:rsidP="00723421">
      <w:pPr>
        <w:rPr>
          <w:lang w:val="en-US"/>
        </w:rPr>
      </w:pPr>
      <w:r>
        <w:rPr>
          <w:noProof/>
        </w:rPr>
        <mc:AlternateContent>
          <mc:Choice Requires="wps">
            <w:drawing>
              <wp:anchor distT="0" distB="0" distL="114300" distR="114300" simplePos="0" relativeHeight="251719680" behindDoc="1" locked="0" layoutInCell="1" allowOverlap="1" wp14:anchorId="2D857B59" wp14:editId="74D9E144">
                <wp:simplePos x="0" y="0"/>
                <wp:positionH relativeFrom="column">
                  <wp:posOffset>3715385</wp:posOffset>
                </wp:positionH>
                <wp:positionV relativeFrom="paragraph">
                  <wp:posOffset>1995170</wp:posOffset>
                </wp:positionV>
                <wp:extent cx="2044065" cy="635"/>
                <wp:effectExtent l="0" t="0" r="0" b="0"/>
                <wp:wrapTight wrapText="bothSides">
                  <wp:wrapPolygon edited="0">
                    <wp:start x="0" y="0"/>
                    <wp:lineTo x="0" y="21600"/>
                    <wp:lineTo x="21600" y="21600"/>
                    <wp:lineTo x="21600" y="0"/>
                  </wp:wrapPolygon>
                </wp:wrapTight>
                <wp:docPr id="8" name="Tekstvak 8"/>
                <wp:cNvGraphicFramePr/>
                <a:graphic xmlns:a="http://schemas.openxmlformats.org/drawingml/2006/main">
                  <a:graphicData uri="http://schemas.microsoft.com/office/word/2010/wordprocessingShape">
                    <wps:wsp>
                      <wps:cNvSpPr txBox="1"/>
                      <wps:spPr>
                        <a:xfrm>
                          <a:off x="0" y="0"/>
                          <a:ext cx="2044065" cy="635"/>
                        </a:xfrm>
                        <a:prstGeom prst="rect">
                          <a:avLst/>
                        </a:prstGeom>
                        <a:solidFill>
                          <a:prstClr val="white"/>
                        </a:solidFill>
                        <a:ln>
                          <a:noFill/>
                        </a:ln>
                      </wps:spPr>
                      <wps:txbx>
                        <w:txbxContent>
                          <w:p w14:paraId="432621B5" w14:textId="08587BFA" w:rsidR="005E0369" w:rsidRPr="00D73B7B" w:rsidRDefault="005E0369" w:rsidP="00723421">
                            <w:pPr>
                              <w:pStyle w:val="Bijschrift"/>
                              <w:rPr>
                                <w:noProof/>
                                <w:lang w:val="en-US"/>
                              </w:rPr>
                            </w:pPr>
                            <w:bookmarkStart w:id="48" w:name="_Toc12021530"/>
                            <w:r>
                              <w:t xml:space="preserve">Figure </w:t>
                            </w:r>
                            <w:r>
                              <w:fldChar w:fldCharType="begin"/>
                            </w:r>
                            <w:r>
                              <w:instrText xml:space="preserve"> SEQ Figure \* ARABIC </w:instrText>
                            </w:r>
                            <w:r>
                              <w:fldChar w:fldCharType="separate"/>
                            </w:r>
                            <w:r w:rsidR="009063A8">
                              <w:rPr>
                                <w:noProof/>
                              </w:rPr>
                              <w:t>13</w:t>
                            </w:r>
                            <w:r>
                              <w:fldChar w:fldCharType="end"/>
                            </w:r>
                            <w:r>
                              <w:t xml:space="preserve"> - DALi-box</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57B59" id="Tekstvak 8" o:spid="_x0000_s1029" type="#_x0000_t202" style="position:absolute;left:0;text-align:left;margin-left:292.55pt;margin-top:157.1pt;width:160.95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" stroked="f">
                <v:textbox style="mso-fit-shape-to-text:t" inset="0,0,0,0">
                  <w:txbxContent>
                    <w:p w14:paraId="432621B5" w14:textId="08587BFA" w:rsidR="005E0369" w:rsidRPr="00D73B7B" w:rsidRDefault="005E0369" w:rsidP="00723421">
                      <w:pPr>
                        <w:pStyle w:val="Bijschrift"/>
                        <w:rPr>
                          <w:noProof/>
                          <w:lang w:val="en-US"/>
                        </w:rPr>
                      </w:pPr>
                      <w:bookmarkStart w:id="49" w:name="_Toc12021530"/>
                      <w:r>
                        <w:t xml:space="preserve">Figure </w:t>
                      </w:r>
                      <w:r>
                        <w:fldChar w:fldCharType="begin"/>
                      </w:r>
                      <w:r>
                        <w:instrText xml:space="preserve"> SEQ Figure \* ARABIC </w:instrText>
                      </w:r>
                      <w:r>
                        <w:fldChar w:fldCharType="separate"/>
                      </w:r>
                      <w:r w:rsidR="009063A8">
                        <w:rPr>
                          <w:noProof/>
                        </w:rPr>
                        <w:t>13</w:t>
                      </w:r>
                      <w:r>
                        <w:fldChar w:fldCharType="end"/>
                      </w:r>
                      <w:r>
                        <w:t xml:space="preserve"> - DALi-box</w:t>
                      </w:r>
                      <w:bookmarkEnd w:id="49"/>
                    </w:p>
                  </w:txbxContent>
                </v:textbox>
                <w10:wrap type="tight"/>
              </v:shape>
            </w:pict>
          </mc:Fallback>
        </mc:AlternateContent>
      </w:r>
      <w:r w:rsidRPr="002C5E8C">
        <w:rPr>
          <w:noProof/>
          <w:lang w:val="en-US"/>
        </w:rPr>
        <w:drawing>
          <wp:anchor distT="0" distB="0" distL="114300" distR="114300" simplePos="0" relativeHeight="251714560" behindDoc="1" locked="0" layoutInCell="1" allowOverlap="1" wp14:anchorId="65A3E908" wp14:editId="5C2FD782">
            <wp:simplePos x="0" y="0"/>
            <wp:positionH relativeFrom="margin">
              <wp:align>right</wp:align>
            </wp:positionH>
            <wp:positionV relativeFrom="paragraph">
              <wp:posOffset>424180</wp:posOffset>
            </wp:positionV>
            <wp:extent cx="2044065" cy="1513840"/>
            <wp:effectExtent l="0" t="0" r="0" b="0"/>
            <wp:wrapTight wrapText="bothSides">
              <wp:wrapPolygon edited="0">
                <wp:start x="0" y="0"/>
                <wp:lineTo x="0" y="21201"/>
                <wp:lineTo x="21338" y="21201"/>
                <wp:lineTo x="21338" y="0"/>
                <wp:lineTo x="0" y="0"/>
              </wp:wrapPolygon>
            </wp:wrapTight>
            <wp:docPr id="6" name="Afbeelding 10">
              <a:extLst xmlns:a="http://schemas.openxmlformats.org/drawingml/2006/main">
                <a:ext uri="{FF2B5EF4-FFF2-40B4-BE49-F238E27FC236}">
                  <a16:creationId xmlns:a16="http://schemas.microsoft.com/office/drawing/2014/main" id="{70C44938-CCCE-48E1-91C9-2C77FBEAA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70C44938-CCCE-48E1-91C9-2C77FBEAA7CC}"/>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4629" r="13507"/>
                    <a:stretch/>
                  </pic:blipFill>
                  <pic:spPr>
                    <a:xfrm>
                      <a:off x="0" y="0"/>
                      <a:ext cx="2044065" cy="1513840"/>
                    </a:xfrm>
                    <a:prstGeom prst="rect">
                      <a:avLst/>
                    </a:prstGeom>
                  </pic:spPr>
                </pic:pic>
              </a:graphicData>
            </a:graphic>
            <wp14:sizeRelH relativeFrom="page">
              <wp14:pctWidth>0</wp14:pctWidth>
            </wp14:sizeRelH>
            <wp14:sizeRelV relativeFrom="page">
              <wp14:pctHeight>0</wp14:pctHeight>
            </wp14:sizeRelV>
          </wp:anchor>
        </w:drawing>
      </w:r>
      <w:r w:rsidRPr="002C5E8C">
        <w:rPr>
          <w:lang w:val="en-US"/>
        </w:rPr>
        <w:t>The Enexis Distributed Automation Light (</w:t>
      </w:r>
      <w:proofErr w:type="spellStart"/>
      <w:r w:rsidRPr="002C5E8C">
        <w:rPr>
          <w:lang w:val="en-US"/>
        </w:rPr>
        <w:t>DALi</w:t>
      </w:r>
      <w:proofErr w:type="spellEnd"/>
      <w:r w:rsidRPr="002C5E8C">
        <w:rPr>
          <w:lang w:val="en-US"/>
        </w:rPr>
        <w:t xml:space="preserve">) system is responsible for collecting  grid data from the measurement devices installed at the Medium Voltage (MV)/Low Voltage (LV) station. Widespread role out of </w:t>
      </w:r>
      <w:proofErr w:type="spellStart"/>
      <w:r w:rsidRPr="002C5E8C">
        <w:rPr>
          <w:lang w:val="en-US"/>
        </w:rPr>
        <w:t>DALi</w:t>
      </w:r>
      <w:proofErr w:type="spellEnd"/>
      <w:r w:rsidRPr="002C5E8C">
        <w:rPr>
          <w:lang w:val="en-US"/>
        </w:rPr>
        <w:t xml:space="preserve"> boxes</w:t>
      </w:r>
      <w:r w:rsidR="001F517E">
        <w:rPr>
          <w:lang w:val="en-US"/>
        </w:rPr>
        <w:t xml:space="preserve"> (see figure</w:t>
      </w:r>
      <w:r w:rsidR="001A7B8A">
        <w:rPr>
          <w:lang w:val="en-US"/>
        </w:rPr>
        <w:t>)</w:t>
      </w:r>
      <w:r w:rsidR="00351574">
        <w:rPr>
          <w:lang w:val="en-US"/>
        </w:rPr>
        <w:t xml:space="preserve"> </w:t>
      </w:r>
      <w:r w:rsidRPr="002C5E8C">
        <w:rPr>
          <w:lang w:val="en-US"/>
        </w:rPr>
        <w:t xml:space="preserve"> is needed in order to improve the observability of the distribution grid. </w:t>
      </w:r>
      <w:proofErr w:type="spellStart"/>
      <w:r w:rsidRPr="002C5E8C">
        <w:rPr>
          <w:lang w:val="en-US"/>
        </w:rPr>
        <w:t>DALi</w:t>
      </w:r>
      <w:proofErr w:type="spellEnd"/>
      <w:r w:rsidRPr="002C5E8C">
        <w:rPr>
          <w:lang w:val="en-US"/>
        </w:rPr>
        <w:t xml:space="preserve"> is the Enexis light version of a SCADA system. The </w:t>
      </w:r>
      <w:proofErr w:type="spellStart"/>
      <w:r w:rsidRPr="002C5E8C">
        <w:rPr>
          <w:lang w:val="en-US"/>
        </w:rPr>
        <w:t>DALi</w:t>
      </w:r>
      <w:proofErr w:type="spellEnd"/>
      <w:r w:rsidRPr="002C5E8C">
        <w:rPr>
          <w:lang w:val="en-US"/>
        </w:rPr>
        <w:t xml:space="preserve">-Box measurements include active/reactive power, voltage, current, harmonic distortion, open door and short circuits detection. </w:t>
      </w:r>
    </w:p>
    <w:p w14:paraId="70924681" w14:textId="77777777" w:rsidR="00723421" w:rsidRPr="002C5E8C" w:rsidRDefault="00723421" w:rsidP="00723421">
      <w:pPr>
        <w:rPr>
          <w:lang w:val="en-US"/>
        </w:rPr>
      </w:pPr>
    </w:p>
    <w:p w14:paraId="2362E35C" w14:textId="77777777" w:rsidR="00723421" w:rsidRPr="002C5E8C" w:rsidRDefault="00723421" w:rsidP="00723421">
      <w:pPr>
        <w:rPr>
          <w:lang w:val="en-US"/>
        </w:rPr>
      </w:pPr>
      <w:r w:rsidRPr="002C5E8C">
        <w:rPr>
          <w:lang w:val="en-US"/>
        </w:rPr>
        <w:t xml:space="preserve">The </w:t>
      </w:r>
      <w:proofErr w:type="spellStart"/>
      <w:r w:rsidRPr="002C5E8C">
        <w:rPr>
          <w:lang w:val="en-US"/>
        </w:rPr>
        <w:t>DALi</w:t>
      </w:r>
      <w:proofErr w:type="spellEnd"/>
      <w:r w:rsidRPr="002C5E8C">
        <w:rPr>
          <w:lang w:val="en-US"/>
        </w:rPr>
        <w:t xml:space="preserve">-box can measure on a transformer level and on all of the underlying feeders. The second data source for </w:t>
      </w:r>
      <w:r w:rsidRPr="002C5E8C">
        <w:rPr>
          <w:lang w:val="en-US"/>
        </w:rPr>
        <w:lastRenderedPageBreak/>
        <w:t xml:space="preserve">the GMS is weather data, which contains a local weather forecast including wind speed, temperature and solar irradiation. All the data is stored in a big data cloud environment for possible future use and to analyze trends. For the Interflex project, two </w:t>
      </w:r>
      <w:proofErr w:type="spellStart"/>
      <w:r w:rsidRPr="002C5E8C">
        <w:rPr>
          <w:lang w:val="en-US"/>
        </w:rPr>
        <w:t>DALi</w:t>
      </w:r>
      <w:proofErr w:type="spellEnd"/>
      <w:r w:rsidRPr="002C5E8C">
        <w:rPr>
          <w:lang w:val="en-US"/>
        </w:rPr>
        <w:t>-boxes have been installed in the local MV/LV stations.</w:t>
      </w:r>
    </w:p>
    <w:p w14:paraId="23B908E1" w14:textId="77777777" w:rsidR="00723421" w:rsidRPr="002C5E8C" w:rsidRDefault="00723421" w:rsidP="00723421">
      <w:pPr>
        <w:rPr>
          <w:lang w:val="en-US"/>
        </w:rPr>
      </w:pPr>
    </w:p>
    <w:p w14:paraId="715F67DD" w14:textId="77777777" w:rsidR="00723421" w:rsidRPr="00196515" w:rsidRDefault="00723421" w:rsidP="00723421">
      <w:pPr>
        <w:rPr>
          <w:b/>
          <w:lang w:val="en-US"/>
        </w:rPr>
      </w:pPr>
      <w:bookmarkStart w:id="50" w:name="_Toc5010692"/>
      <w:r w:rsidRPr="00196515">
        <w:rPr>
          <w:b/>
          <w:lang w:val="en-US"/>
        </w:rPr>
        <w:t xml:space="preserve">Step II: </w:t>
      </w:r>
      <w:proofErr w:type="spellStart"/>
      <w:r w:rsidRPr="00196515">
        <w:rPr>
          <w:b/>
          <w:lang w:val="en-US"/>
        </w:rPr>
        <w:t>LoadForecasting</w:t>
      </w:r>
      <w:proofErr w:type="spellEnd"/>
      <w:r w:rsidRPr="00196515">
        <w:rPr>
          <w:b/>
          <w:lang w:val="en-US"/>
        </w:rPr>
        <w:t>, the use of data to predict congestion</w:t>
      </w:r>
      <w:bookmarkEnd w:id="50"/>
    </w:p>
    <w:p w14:paraId="14A6FA27" w14:textId="49B426FC" w:rsidR="00060766" w:rsidRDefault="00723421" w:rsidP="00723421">
      <w:pPr>
        <w:rPr>
          <w:lang w:val="en-US"/>
        </w:rPr>
      </w:pPr>
      <w:r w:rsidRPr="002C5E8C">
        <w:rPr>
          <w:lang w:val="en-US"/>
        </w:rPr>
        <w:t xml:space="preserve">The figure </w:t>
      </w:r>
      <w:r w:rsidR="00DE09A8">
        <w:rPr>
          <w:lang w:val="en-US"/>
        </w:rPr>
        <w:t>below</w:t>
      </w:r>
      <w:r w:rsidRPr="002C5E8C">
        <w:rPr>
          <w:lang w:val="en-US"/>
        </w:rPr>
        <w:t xml:space="preserve"> shows one out of two pilot locations in Strijp-S, Eindhoven. For the </w:t>
      </w:r>
      <w:proofErr w:type="spellStart"/>
      <w:r w:rsidRPr="002C5E8C">
        <w:rPr>
          <w:lang w:val="en-US"/>
        </w:rPr>
        <w:t>loadforecast</w:t>
      </w:r>
      <w:proofErr w:type="spellEnd"/>
      <w:r w:rsidRPr="002C5E8C">
        <w:rPr>
          <w:lang w:val="en-US"/>
        </w:rPr>
        <w:t xml:space="preserve"> module, the historical 15 minute values (active power) are used. </w:t>
      </w:r>
    </w:p>
    <w:p w14:paraId="1F4868B1" w14:textId="365A653C" w:rsidR="000712C0" w:rsidRDefault="000712C0" w:rsidP="00723421">
      <w:pPr>
        <w:rPr>
          <w:lang w:val="en-US"/>
        </w:rPr>
      </w:pPr>
    </w:p>
    <w:p w14:paraId="44EA863D" w14:textId="4941E42D" w:rsidR="000712C0" w:rsidRDefault="00E733F3" w:rsidP="00723421">
      <w:pPr>
        <w:rPr>
          <w:lang w:val="en-US"/>
        </w:rPr>
      </w:pPr>
      <w:r>
        <w:rPr>
          <w:noProof/>
        </w:rPr>
        <mc:AlternateContent>
          <mc:Choice Requires="wps">
            <w:drawing>
              <wp:anchor distT="0" distB="0" distL="114300" distR="114300" simplePos="0" relativeHeight="251725824" behindDoc="0" locked="0" layoutInCell="1" allowOverlap="1" wp14:anchorId="7FDB5E52" wp14:editId="0D09B884">
                <wp:simplePos x="0" y="0"/>
                <wp:positionH relativeFrom="column">
                  <wp:posOffset>0</wp:posOffset>
                </wp:positionH>
                <wp:positionV relativeFrom="paragraph">
                  <wp:posOffset>3582670</wp:posOffset>
                </wp:positionV>
                <wp:extent cx="526351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5263515" cy="635"/>
                        </a:xfrm>
                        <a:prstGeom prst="rect">
                          <a:avLst/>
                        </a:prstGeom>
                        <a:solidFill>
                          <a:prstClr val="white"/>
                        </a:solidFill>
                        <a:ln>
                          <a:noFill/>
                        </a:ln>
                      </wps:spPr>
                      <wps:txbx>
                        <w:txbxContent>
                          <w:p w14:paraId="71FCC9AB" w14:textId="56836A58" w:rsidR="005E0369" w:rsidRPr="00DC70D0" w:rsidRDefault="005E0369" w:rsidP="00E733F3">
                            <w:pPr>
                              <w:pStyle w:val="Bijschrift"/>
                              <w:rPr>
                                <w:noProof/>
                                <w:lang w:val="en-US"/>
                              </w:rPr>
                            </w:pPr>
                            <w:bookmarkStart w:id="51" w:name="_Toc12021531"/>
                            <w:r>
                              <w:t xml:space="preserve">Figure </w:t>
                            </w:r>
                            <w:r>
                              <w:fldChar w:fldCharType="begin"/>
                            </w:r>
                            <w:r>
                              <w:instrText xml:space="preserve"> SEQ Figure \* ARABIC </w:instrText>
                            </w:r>
                            <w:r>
                              <w:fldChar w:fldCharType="separate"/>
                            </w:r>
                            <w:r w:rsidR="009063A8">
                              <w:rPr>
                                <w:noProof/>
                              </w:rPr>
                              <w:t>14</w:t>
                            </w:r>
                            <w:r>
                              <w:fldChar w:fldCharType="end"/>
                            </w:r>
                            <w:r>
                              <w:t xml:space="preserve"> - Landscape pilot location Strijp-S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B5E52" id="Tekstvak 9" o:spid="_x0000_s1030" type="#_x0000_t202" style="position:absolute;left:0;text-align:left;margin-left:0;margin-top:282.1pt;width:414.4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" stroked="f">
                <v:textbox style="mso-fit-shape-to-text:t" inset="0,0,0,0">
                  <w:txbxContent>
                    <w:p w14:paraId="71FCC9AB" w14:textId="56836A58" w:rsidR="005E0369" w:rsidRPr="00DC70D0" w:rsidRDefault="005E0369" w:rsidP="00E733F3">
                      <w:pPr>
                        <w:pStyle w:val="Bijschrift"/>
                        <w:rPr>
                          <w:noProof/>
                          <w:lang w:val="en-US"/>
                        </w:rPr>
                      </w:pPr>
                      <w:bookmarkStart w:id="52" w:name="_Toc12021531"/>
                      <w:r>
                        <w:t xml:space="preserve">Figure </w:t>
                      </w:r>
                      <w:r>
                        <w:fldChar w:fldCharType="begin"/>
                      </w:r>
                      <w:r>
                        <w:instrText xml:space="preserve"> SEQ Figure \* ARABIC </w:instrText>
                      </w:r>
                      <w:r>
                        <w:fldChar w:fldCharType="separate"/>
                      </w:r>
                      <w:r w:rsidR="009063A8">
                        <w:rPr>
                          <w:noProof/>
                        </w:rPr>
                        <w:t>14</w:t>
                      </w:r>
                      <w:r>
                        <w:fldChar w:fldCharType="end"/>
                      </w:r>
                      <w:r>
                        <w:t xml:space="preserve"> - Landscape pilot location Strijp-S</w:t>
                      </w:r>
                      <w:bookmarkEnd w:id="52"/>
                    </w:p>
                  </w:txbxContent>
                </v:textbox>
                <w10:wrap type="square"/>
              </v:shape>
            </w:pict>
          </mc:Fallback>
        </mc:AlternateContent>
      </w:r>
      <w:r w:rsidRPr="00672B3B">
        <w:rPr>
          <w:noProof/>
          <w:highlight w:val="yellow"/>
          <w:lang w:val="en-US"/>
        </w:rPr>
        <w:drawing>
          <wp:anchor distT="0" distB="0" distL="114300" distR="114300" simplePos="0" relativeHeight="251721728" behindDoc="0" locked="0" layoutInCell="1" allowOverlap="1" wp14:anchorId="3CBE3859" wp14:editId="708D926A">
            <wp:simplePos x="0" y="0"/>
            <wp:positionH relativeFrom="margin">
              <wp:align>left</wp:align>
            </wp:positionH>
            <wp:positionV relativeFrom="paragraph">
              <wp:posOffset>173990</wp:posOffset>
            </wp:positionV>
            <wp:extent cx="5263515" cy="3351530"/>
            <wp:effectExtent l="0" t="0" r="0" b="127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3515" cy="3351530"/>
                    </a:xfrm>
                    <a:prstGeom prst="rect">
                      <a:avLst/>
                    </a:prstGeom>
                  </pic:spPr>
                </pic:pic>
              </a:graphicData>
            </a:graphic>
            <wp14:sizeRelH relativeFrom="page">
              <wp14:pctWidth>0</wp14:pctWidth>
            </wp14:sizeRelH>
            <wp14:sizeRelV relativeFrom="page">
              <wp14:pctHeight>0</wp14:pctHeight>
            </wp14:sizeRelV>
          </wp:anchor>
        </w:drawing>
      </w:r>
    </w:p>
    <w:p w14:paraId="3627897E" w14:textId="77777777" w:rsidR="00060766" w:rsidRDefault="00060766" w:rsidP="00723421">
      <w:pPr>
        <w:rPr>
          <w:lang w:val="en-US"/>
        </w:rPr>
      </w:pPr>
    </w:p>
    <w:p w14:paraId="162CE943" w14:textId="77777777" w:rsidR="00060766" w:rsidRDefault="00060766" w:rsidP="00723421">
      <w:pPr>
        <w:rPr>
          <w:lang w:val="en-US"/>
        </w:rPr>
      </w:pPr>
    </w:p>
    <w:p w14:paraId="3F034CB6" w14:textId="77777777" w:rsidR="00060766" w:rsidRDefault="00060766" w:rsidP="00723421">
      <w:pPr>
        <w:rPr>
          <w:lang w:val="en-US"/>
        </w:rPr>
      </w:pPr>
    </w:p>
    <w:p w14:paraId="0C44DE55" w14:textId="77777777" w:rsidR="00060766" w:rsidRDefault="00060766" w:rsidP="00723421">
      <w:pPr>
        <w:rPr>
          <w:lang w:val="en-US"/>
        </w:rPr>
      </w:pPr>
    </w:p>
    <w:p w14:paraId="356511B3" w14:textId="77777777" w:rsidR="00472797" w:rsidRDefault="00472797" w:rsidP="00723421">
      <w:pPr>
        <w:rPr>
          <w:lang w:val="en-US"/>
        </w:rPr>
      </w:pPr>
    </w:p>
    <w:p w14:paraId="13C219F0" w14:textId="77777777" w:rsidR="00472797" w:rsidRDefault="00472797" w:rsidP="00723421">
      <w:pPr>
        <w:rPr>
          <w:lang w:val="en-US"/>
        </w:rPr>
      </w:pPr>
    </w:p>
    <w:p w14:paraId="2CA59187" w14:textId="77777777" w:rsidR="00472797" w:rsidRDefault="00472797" w:rsidP="00723421">
      <w:pPr>
        <w:rPr>
          <w:lang w:val="en-US"/>
        </w:rPr>
      </w:pPr>
    </w:p>
    <w:p w14:paraId="54B1A551" w14:textId="77777777" w:rsidR="00472797" w:rsidRDefault="00472797" w:rsidP="00723421">
      <w:pPr>
        <w:rPr>
          <w:lang w:val="en-US"/>
        </w:rPr>
      </w:pPr>
    </w:p>
    <w:p w14:paraId="6AF8CD61" w14:textId="77777777" w:rsidR="00472797" w:rsidRDefault="00472797" w:rsidP="00723421">
      <w:pPr>
        <w:rPr>
          <w:lang w:val="en-US"/>
        </w:rPr>
      </w:pPr>
    </w:p>
    <w:p w14:paraId="2954A451" w14:textId="77777777" w:rsidR="00472797" w:rsidRDefault="00472797" w:rsidP="00723421">
      <w:pPr>
        <w:rPr>
          <w:lang w:val="en-US"/>
        </w:rPr>
      </w:pPr>
    </w:p>
    <w:p w14:paraId="709E84C9" w14:textId="77777777" w:rsidR="00472797" w:rsidRDefault="00472797" w:rsidP="00723421">
      <w:pPr>
        <w:rPr>
          <w:lang w:val="en-US"/>
        </w:rPr>
      </w:pPr>
    </w:p>
    <w:p w14:paraId="4C8BCE2F" w14:textId="77777777" w:rsidR="00472797" w:rsidRDefault="00472797" w:rsidP="00723421">
      <w:pPr>
        <w:rPr>
          <w:lang w:val="en-US"/>
        </w:rPr>
      </w:pPr>
    </w:p>
    <w:p w14:paraId="6B3E7098" w14:textId="77777777" w:rsidR="00472797" w:rsidRDefault="00472797" w:rsidP="00723421">
      <w:pPr>
        <w:rPr>
          <w:lang w:val="en-US"/>
        </w:rPr>
      </w:pPr>
    </w:p>
    <w:p w14:paraId="23761ABF" w14:textId="77777777" w:rsidR="00472797" w:rsidRDefault="00472797" w:rsidP="00723421">
      <w:pPr>
        <w:rPr>
          <w:lang w:val="en-US"/>
        </w:rPr>
      </w:pPr>
    </w:p>
    <w:p w14:paraId="0A68C28A" w14:textId="77777777" w:rsidR="00472797" w:rsidRDefault="00472797" w:rsidP="00723421">
      <w:pPr>
        <w:rPr>
          <w:lang w:val="en-US"/>
        </w:rPr>
      </w:pPr>
    </w:p>
    <w:p w14:paraId="2B082E26" w14:textId="77777777" w:rsidR="00472797" w:rsidRDefault="00472797" w:rsidP="00723421">
      <w:pPr>
        <w:rPr>
          <w:lang w:val="en-US"/>
        </w:rPr>
      </w:pPr>
    </w:p>
    <w:p w14:paraId="54BE4171" w14:textId="77777777" w:rsidR="00472797" w:rsidRDefault="00472797" w:rsidP="00723421">
      <w:pPr>
        <w:rPr>
          <w:lang w:val="en-US"/>
        </w:rPr>
      </w:pPr>
    </w:p>
    <w:p w14:paraId="629B04A2" w14:textId="38DBAC23" w:rsidR="00472797" w:rsidRDefault="00472797" w:rsidP="00723421">
      <w:pPr>
        <w:rPr>
          <w:lang w:val="en-US"/>
        </w:rPr>
      </w:pPr>
    </w:p>
    <w:p w14:paraId="03E62ED2" w14:textId="77777777" w:rsidR="00E733F3" w:rsidRDefault="00E733F3" w:rsidP="00723421">
      <w:pPr>
        <w:rPr>
          <w:lang w:val="en-US"/>
        </w:rPr>
      </w:pPr>
    </w:p>
    <w:p w14:paraId="58AFC03D" w14:textId="77777777" w:rsidR="00E733F3" w:rsidRDefault="00E733F3" w:rsidP="00723421">
      <w:pPr>
        <w:rPr>
          <w:lang w:val="en-US"/>
        </w:rPr>
      </w:pPr>
    </w:p>
    <w:p w14:paraId="59E047A2" w14:textId="77777777" w:rsidR="00E733F3" w:rsidRDefault="00E733F3" w:rsidP="00723421">
      <w:pPr>
        <w:rPr>
          <w:lang w:val="en-US"/>
        </w:rPr>
      </w:pPr>
    </w:p>
    <w:p w14:paraId="1CBDCABF" w14:textId="77777777" w:rsidR="00E733F3" w:rsidRDefault="00E733F3" w:rsidP="00723421">
      <w:pPr>
        <w:rPr>
          <w:lang w:val="en-US"/>
        </w:rPr>
      </w:pPr>
    </w:p>
    <w:p w14:paraId="742086CA" w14:textId="5BECB3B9" w:rsidR="00723421" w:rsidRPr="002C5E8C" w:rsidRDefault="00723421" w:rsidP="00723421">
      <w:pPr>
        <w:rPr>
          <w:lang w:val="en-US"/>
        </w:rPr>
      </w:pPr>
      <w:r w:rsidRPr="002C5E8C">
        <w:rPr>
          <w:lang w:val="en-US"/>
        </w:rPr>
        <w:t>This historical sensor data as well as the weather forecast data (solar irradiance and wind speed) are input of the load forecasting module. The load</w:t>
      </w:r>
      <w:r w:rsidR="001A7B8A">
        <w:rPr>
          <w:lang w:val="en-US"/>
        </w:rPr>
        <w:t xml:space="preserve"> </w:t>
      </w:r>
      <w:r w:rsidRPr="002C5E8C">
        <w:rPr>
          <w:lang w:val="en-US"/>
        </w:rPr>
        <w:t xml:space="preserve">forecast is divided in two parts including the flexible and non-flexible load. A load forecasting algorithm specialized at forecasting residential loads is developed. The algorithm provides a 48-hour rolling window forecast, with 15-minute resolution on a MV/LV transformer level. The flexible loads are forecasted by the aggregators and then sent to the GMS using the standardized USEF messages for receiving a D-prognose per aggregator per congestion point. The total load on a transformer level is measured by the </w:t>
      </w:r>
      <w:proofErr w:type="spellStart"/>
      <w:r w:rsidRPr="002C5E8C">
        <w:rPr>
          <w:lang w:val="en-US"/>
        </w:rPr>
        <w:t>DALi</w:t>
      </w:r>
      <w:proofErr w:type="spellEnd"/>
      <w:r w:rsidRPr="002C5E8C">
        <w:rPr>
          <w:lang w:val="en-US"/>
        </w:rPr>
        <w:t xml:space="preserve"> box</w:t>
      </w:r>
    </w:p>
    <w:p w14:paraId="1EDFEDBE" w14:textId="77777777" w:rsidR="00723421" w:rsidRPr="002C5E8C" w:rsidRDefault="00723421" w:rsidP="00723421">
      <w:pPr>
        <w:rPr>
          <w:lang w:val="en-US"/>
        </w:rPr>
      </w:pPr>
    </w:p>
    <w:p w14:paraId="0FB05D54" w14:textId="77777777" w:rsidR="00723421" w:rsidRPr="00A31580" w:rsidRDefault="00723421" w:rsidP="00723421">
      <w:pPr>
        <w:rPr>
          <w:b/>
          <w:lang w:val="en-US"/>
        </w:rPr>
      </w:pPr>
      <w:bookmarkStart w:id="53" w:name="_Toc5010693"/>
      <w:r w:rsidRPr="00A31580">
        <w:rPr>
          <w:b/>
          <w:lang w:val="en-US"/>
        </w:rPr>
        <w:t>Step III: Flex decision, make a flex need decision</w:t>
      </w:r>
      <w:bookmarkEnd w:id="53"/>
    </w:p>
    <w:p w14:paraId="7BF9280B" w14:textId="77777777" w:rsidR="00723421" w:rsidRPr="002C5E8C" w:rsidRDefault="00723421" w:rsidP="00723421">
      <w:pPr>
        <w:tabs>
          <w:tab w:val="left" w:pos="-1020"/>
          <w:tab w:val="left" w:pos="-300"/>
        </w:tabs>
        <w:rPr>
          <w:lang w:val="en-US"/>
        </w:rPr>
      </w:pPr>
      <w:r w:rsidRPr="002C5E8C">
        <w:rPr>
          <w:lang w:val="en-US"/>
        </w:rPr>
        <w:t>Primary goal is to devise a system which can run  automatically without any human interaction. The decision module has been developed to decide whether flex is  required. The basic logic of the decision is as following:</w:t>
      </w:r>
    </w:p>
    <w:p w14:paraId="2082279B" w14:textId="77777777" w:rsidR="00723421" w:rsidRPr="002C5E8C" w:rsidRDefault="00723421" w:rsidP="00723421">
      <w:pPr>
        <w:pStyle w:val="Lijstalinea"/>
        <w:widowControl w:val="0"/>
        <w:numPr>
          <w:ilvl w:val="0"/>
          <w:numId w:val="10"/>
        </w:numPr>
        <w:tabs>
          <w:tab w:val="left" w:pos="-1020"/>
          <w:tab w:val="left" w:pos="-300"/>
        </w:tabs>
        <w:spacing w:line="240" w:lineRule="auto"/>
        <w:rPr>
          <w:lang w:val="en-US"/>
        </w:rPr>
      </w:pPr>
      <w:r w:rsidRPr="002C5E8C">
        <w:rPr>
          <w:lang w:val="en-US"/>
        </w:rPr>
        <w:t>If the maximum capacity of the transformer is less than the sum of the flexible and non-flexible load forecasts, then congestion is predicted and flex is needed.</w:t>
      </w:r>
    </w:p>
    <w:p w14:paraId="3C3637A8" w14:textId="77777777" w:rsidR="00723421" w:rsidRPr="002C5E8C" w:rsidRDefault="00723421" w:rsidP="00723421">
      <w:pPr>
        <w:pStyle w:val="Lijstalinea"/>
        <w:widowControl w:val="0"/>
        <w:numPr>
          <w:ilvl w:val="0"/>
          <w:numId w:val="10"/>
        </w:numPr>
        <w:tabs>
          <w:tab w:val="left" w:pos="-1020"/>
          <w:tab w:val="left" w:pos="-300"/>
        </w:tabs>
        <w:spacing w:line="240" w:lineRule="auto"/>
        <w:rPr>
          <w:lang w:val="en-US"/>
        </w:rPr>
      </w:pPr>
      <w:r w:rsidRPr="002C5E8C">
        <w:rPr>
          <w:lang w:val="en-US"/>
        </w:rPr>
        <w:t xml:space="preserve">The second task of the decision module is to calculate how much the DSO is willing to pay to prevent the predicted congestions and how much financial risk is involved if the required flex cannot be delivered. This is defined by DSO as the proposed price </w:t>
      </w:r>
      <w:r w:rsidRPr="002C5E8C">
        <w:rPr>
          <w:lang w:val="en-US"/>
        </w:rPr>
        <w:lastRenderedPageBreak/>
        <w:t>and the sanction price of the flex request (max price and minimum sanction price).</w:t>
      </w:r>
    </w:p>
    <w:p w14:paraId="0701F36A" w14:textId="77777777" w:rsidR="00723421" w:rsidRPr="002C5E8C" w:rsidRDefault="00723421" w:rsidP="00723421">
      <w:pPr>
        <w:pStyle w:val="Lijstalinea"/>
        <w:widowControl w:val="0"/>
        <w:tabs>
          <w:tab w:val="left" w:pos="-1020"/>
          <w:tab w:val="left" w:pos="-300"/>
        </w:tabs>
        <w:spacing w:line="240" w:lineRule="auto"/>
        <w:rPr>
          <w:lang w:val="en-US"/>
        </w:rPr>
      </w:pPr>
    </w:p>
    <w:p w14:paraId="0CF205D3" w14:textId="77777777" w:rsidR="00723421" w:rsidRPr="00A31580" w:rsidRDefault="00723421" w:rsidP="00723421">
      <w:pPr>
        <w:rPr>
          <w:b/>
          <w:lang w:val="en-US"/>
        </w:rPr>
      </w:pPr>
      <w:bookmarkStart w:id="54" w:name="_Toc5010694"/>
      <w:r w:rsidRPr="00A31580">
        <w:rPr>
          <w:b/>
          <w:lang w:val="en-US"/>
        </w:rPr>
        <w:t>Step IV: Messaging, sending Flex requests and  receiving Flex offers</w:t>
      </w:r>
      <w:bookmarkEnd w:id="54"/>
    </w:p>
    <w:p w14:paraId="3BD6309E" w14:textId="5B1D10E2" w:rsidR="00723421" w:rsidRPr="002C5E8C" w:rsidRDefault="00723421" w:rsidP="00723421">
      <w:pPr>
        <w:tabs>
          <w:tab w:val="left" w:pos="-1020"/>
          <w:tab w:val="left" w:pos="-300"/>
        </w:tabs>
        <w:rPr>
          <w:lang w:val="en-US"/>
        </w:rPr>
      </w:pPr>
      <w:r w:rsidRPr="002C5E8C">
        <w:rPr>
          <w:lang w:val="en-US"/>
        </w:rPr>
        <w:t>In case flexibility is needed, the aggregators should be notified by the DSO. In order to notify the aggregators, a flexibility request is sent to them. This message contains how much flexibility is needed at what time. The connection between aggregator and congestion point is maintained in the GMS. Only those aggregators receive a flex request which are capable of solving the local congestion.</w:t>
      </w:r>
    </w:p>
    <w:p w14:paraId="2313E362" w14:textId="77777777" w:rsidR="00723421" w:rsidRPr="002C5E8C" w:rsidRDefault="00723421" w:rsidP="00723421">
      <w:pPr>
        <w:tabs>
          <w:tab w:val="left" w:pos="-1020"/>
          <w:tab w:val="left" w:pos="-300"/>
        </w:tabs>
        <w:rPr>
          <w:lang w:val="en-US"/>
        </w:rPr>
      </w:pPr>
    </w:p>
    <w:p w14:paraId="4D06F31A" w14:textId="77777777" w:rsidR="00723421" w:rsidRPr="00A31580" w:rsidRDefault="00723421" w:rsidP="00723421">
      <w:pPr>
        <w:rPr>
          <w:b/>
          <w:lang w:val="en-US"/>
        </w:rPr>
      </w:pPr>
      <w:bookmarkStart w:id="55" w:name="_Toc5010695"/>
      <w:r w:rsidRPr="00A31580">
        <w:rPr>
          <w:b/>
          <w:lang w:val="en-US"/>
        </w:rPr>
        <w:t>Step V: Flex decision, making a flex order decision</w:t>
      </w:r>
      <w:bookmarkEnd w:id="55"/>
    </w:p>
    <w:p w14:paraId="5800B20F" w14:textId="37BB4A2C" w:rsidR="00723421" w:rsidRDefault="00723421" w:rsidP="00723421">
      <w:pPr>
        <w:tabs>
          <w:tab w:val="left" w:pos="-1020"/>
          <w:tab w:val="left" w:pos="-300"/>
        </w:tabs>
        <w:rPr>
          <w:lang w:val="en-US"/>
        </w:rPr>
      </w:pPr>
      <w:r w:rsidRPr="002C5E8C">
        <w:rPr>
          <w:lang w:val="en-US"/>
        </w:rPr>
        <w:t xml:space="preserve">After the system has sent out the need and price for flexibility, aggregators can submit offers as a response to supply the requested flexibility. If more than one aggregator submits a suitable offer, an evaluation and selection procedure is started to determine which offer(s) should be adopted. </w:t>
      </w:r>
    </w:p>
    <w:p w14:paraId="6AEE9651" w14:textId="77777777" w:rsidR="001A2344" w:rsidRPr="002C5E8C" w:rsidRDefault="001A2344" w:rsidP="00723421">
      <w:pPr>
        <w:tabs>
          <w:tab w:val="left" w:pos="-1020"/>
          <w:tab w:val="left" w:pos="-300"/>
        </w:tabs>
        <w:rPr>
          <w:lang w:val="en-US"/>
        </w:rPr>
      </w:pPr>
    </w:p>
    <w:p w14:paraId="2DBBC1B7" w14:textId="77777777" w:rsidR="00723421" w:rsidRPr="00A31580" w:rsidRDefault="00723421" w:rsidP="00723421">
      <w:pPr>
        <w:rPr>
          <w:b/>
          <w:lang w:val="en-US"/>
        </w:rPr>
      </w:pPr>
      <w:bookmarkStart w:id="56" w:name="_Toc5010696"/>
      <w:r w:rsidRPr="00A31580">
        <w:rPr>
          <w:b/>
          <w:lang w:val="en-US"/>
        </w:rPr>
        <w:t>Step VI: flex settlement</w:t>
      </w:r>
      <w:bookmarkEnd w:id="56"/>
    </w:p>
    <w:p w14:paraId="17036246" w14:textId="75F670A6" w:rsidR="00723421" w:rsidRPr="00672B3B" w:rsidRDefault="00723421" w:rsidP="00723421">
      <w:pPr>
        <w:tabs>
          <w:tab w:val="left" w:pos="-1020"/>
          <w:tab w:val="left" w:pos="-300"/>
        </w:tabs>
        <w:rPr>
          <w:lang w:val="en-US"/>
        </w:rPr>
      </w:pPr>
      <w:r w:rsidRPr="002C5E8C">
        <w:rPr>
          <w:lang w:val="en-US"/>
        </w:rPr>
        <w:t>The observed baseline is the base load profile which would happen if the aggregator did not deliver the flex. Since some flexible loads, such as EVs, are less predictable, this value allows the aggregators to specify what the baseline actually is. Delivered energy is the actual energy (positive or negative) that has been delivered by the aggregator. The difference between the actual situation when aggregator takes no action (</w:t>
      </w:r>
      <w:r w:rsidR="00AF7554">
        <w:rPr>
          <w:lang w:val="en-US"/>
        </w:rPr>
        <w:t>o</w:t>
      </w:r>
      <w:r w:rsidRPr="002C5E8C">
        <w:rPr>
          <w:lang w:val="en-US"/>
        </w:rPr>
        <w:t>bserved</w:t>
      </w:r>
      <w:r w:rsidR="00AF7554">
        <w:rPr>
          <w:lang w:val="en-US"/>
        </w:rPr>
        <w:t xml:space="preserve"> b</w:t>
      </w:r>
      <w:r w:rsidRPr="002C5E8C">
        <w:rPr>
          <w:lang w:val="en-US"/>
        </w:rPr>
        <w:t>aseline), and the actual delivered energy is defined as the delivered Flex. The flex settlement message is also a standard USEF message which is sent every week from the DSO to the aggregators. The amount of the aggregator’s invoice received by DSO  should to be equal to the sum of the  flex settlement messages.</w:t>
      </w:r>
    </w:p>
    <w:p w14:paraId="77DDD445" w14:textId="77777777" w:rsidR="00723421" w:rsidRPr="00672B3B" w:rsidRDefault="00723421" w:rsidP="00723421">
      <w:pPr>
        <w:rPr>
          <w:lang w:val="en-US" w:eastAsia="fr-FR"/>
        </w:rPr>
      </w:pPr>
    </w:p>
    <w:p w14:paraId="64E6BFCC" w14:textId="66DB8891" w:rsidR="00795E7D" w:rsidRPr="00E15773" w:rsidRDefault="006C28A8" w:rsidP="00E15773">
      <w:pPr>
        <w:rPr>
          <w:b/>
          <w:lang w:val="en-US"/>
        </w:rPr>
      </w:pPr>
      <w:r>
        <w:rPr>
          <w:b/>
          <w:lang w:val="en-US"/>
        </w:rPr>
        <w:t>Experiences</w:t>
      </w:r>
      <w:r w:rsidR="00795E7D" w:rsidRPr="00E15773">
        <w:rPr>
          <w:b/>
          <w:lang w:val="en-US"/>
        </w:rPr>
        <w:t xml:space="preserve"> in building </w:t>
      </w:r>
      <w:r w:rsidR="006E2F84">
        <w:rPr>
          <w:b/>
          <w:lang w:val="en-US"/>
        </w:rPr>
        <w:t>the</w:t>
      </w:r>
      <w:r w:rsidR="00795E7D" w:rsidRPr="00E15773">
        <w:rPr>
          <w:b/>
          <w:lang w:val="en-US"/>
        </w:rPr>
        <w:t xml:space="preserve"> GMS</w:t>
      </w:r>
    </w:p>
    <w:p w14:paraId="027C3A3D" w14:textId="1D9F8F70" w:rsidR="00795E7D" w:rsidRPr="00672B3B" w:rsidRDefault="00795E7D" w:rsidP="00795E7D">
      <w:pPr>
        <w:rPr>
          <w:lang w:val="en-US"/>
        </w:rPr>
      </w:pPr>
      <w:r w:rsidRPr="00672B3B">
        <w:rPr>
          <w:lang w:val="en-US"/>
        </w:rPr>
        <w:t xml:space="preserve">Making use of new technologies, like </w:t>
      </w:r>
      <w:r w:rsidR="0074604C">
        <w:rPr>
          <w:lang w:val="en-US"/>
        </w:rPr>
        <w:t>big</w:t>
      </w:r>
      <w:r w:rsidR="0079574B" w:rsidRPr="00672B3B">
        <w:rPr>
          <w:lang w:val="en-US"/>
        </w:rPr>
        <w:t xml:space="preserve"> </w:t>
      </w:r>
      <w:r w:rsidRPr="00672B3B">
        <w:rPr>
          <w:lang w:val="en-US"/>
        </w:rPr>
        <w:t xml:space="preserve">data, decentralization, smart products and </w:t>
      </w:r>
      <w:r w:rsidR="0079574B" w:rsidRPr="00672B3B">
        <w:rPr>
          <w:lang w:val="en-US"/>
        </w:rPr>
        <w:t>(</w:t>
      </w:r>
      <w:r w:rsidRPr="00672B3B">
        <w:rPr>
          <w:lang w:val="en-US"/>
        </w:rPr>
        <w:t>cheap</w:t>
      </w:r>
      <w:r w:rsidR="0079574B" w:rsidRPr="00672B3B">
        <w:rPr>
          <w:lang w:val="en-US"/>
        </w:rPr>
        <w:t>)</w:t>
      </w:r>
      <w:r w:rsidRPr="00672B3B">
        <w:rPr>
          <w:lang w:val="en-US"/>
        </w:rPr>
        <w:t xml:space="preserve"> sensors provide us the opportunity to create a smart grid. This also means that ICT becomes a part of the core of an electri</w:t>
      </w:r>
      <w:r w:rsidR="00AD5998" w:rsidRPr="00672B3B">
        <w:rPr>
          <w:lang w:val="en-US"/>
        </w:rPr>
        <w:t>city</w:t>
      </w:r>
      <w:r w:rsidRPr="00672B3B">
        <w:rPr>
          <w:lang w:val="en-US"/>
        </w:rPr>
        <w:t xml:space="preserve"> grid. Creating multidisciplinary teams that understand new technologies as well as the electri</w:t>
      </w:r>
      <w:r w:rsidR="009E254A" w:rsidRPr="00672B3B">
        <w:rPr>
          <w:lang w:val="en-US"/>
        </w:rPr>
        <w:t>city</w:t>
      </w:r>
      <w:r w:rsidRPr="00672B3B">
        <w:rPr>
          <w:lang w:val="en-US"/>
        </w:rPr>
        <w:t xml:space="preserve"> grid is essential. </w:t>
      </w:r>
    </w:p>
    <w:p w14:paraId="72D2F925" w14:textId="77777777" w:rsidR="00795E7D" w:rsidRPr="00672B3B" w:rsidRDefault="00795E7D" w:rsidP="00795E7D">
      <w:pPr>
        <w:rPr>
          <w:lang w:val="en-US"/>
        </w:rPr>
      </w:pPr>
    </w:p>
    <w:p w14:paraId="22ACE91F" w14:textId="0B57E1DB" w:rsidR="00795E7D" w:rsidRPr="00672B3B" w:rsidRDefault="00685F80" w:rsidP="00795E7D">
      <w:pPr>
        <w:rPr>
          <w:lang w:val="en-US"/>
        </w:rPr>
      </w:pPr>
      <w:r>
        <w:rPr>
          <w:lang w:val="en-US"/>
        </w:rPr>
        <w:t>D</w:t>
      </w:r>
      <w:r w:rsidR="00795E7D" w:rsidRPr="00672B3B">
        <w:rPr>
          <w:lang w:val="en-US"/>
        </w:rPr>
        <w:t>u</w:t>
      </w:r>
      <w:r w:rsidR="002E05E5">
        <w:rPr>
          <w:lang w:val="en-US"/>
        </w:rPr>
        <w:t>r</w:t>
      </w:r>
      <w:r w:rsidR="00795E7D" w:rsidRPr="00672B3B">
        <w:rPr>
          <w:lang w:val="en-US"/>
        </w:rPr>
        <w:t xml:space="preserve">ing the building </w:t>
      </w:r>
      <w:r w:rsidR="0019390E">
        <w:rPr>
          <w:lang w:val="en-US"/>
        </w:rPr>
        <w:t>ph</w:t>
      </w:r>
      <w:r w:rsidR="00795E7D" w:rsidRPr="00672B3B">
        <w:rPr>
          <w:lang w:val="en-US"/>
        </w:rPr>
        <w:t>ase there where different teams that worked on different modules</w:t>
      </w:r>
      <w:r w:rsidR="004418AA">
        <w:rPr>
          <w:lang w:val="en-US"/>
        </w:rPr>
        <w:t xml:space="preserve"> of the </w:t>
      </w:r>
      <w:r w:rsidR="00AF7554">
        <w:rPr>
          <w:lang w:val="en-US"/>
        </w:rPr>
        <w:t>l</w:t>
      </w:r>
      <w:r w:rsidR="004418AA" w:rsidRPr="00672B3B">
        <w:rPr>
          <w:lang w:val="en-US"/>
        </w:rPr>
        <w:t>oad</w:t>
      </w:r>
      <w:r w:rsidR="00AF7554">
        <w:rPr>
          <w:lang w:val="en-US"/>
        </w:rPr>
        <w:t xml:space="preserve"> f</w:t>
      </w:r>
      <w:r w:rsidR="004418AA" w:rsidRPr="00672B3B">
        <w:rPr>
          <w:lang w:val="en-US"/>
        </w:rPr>
        <w:t xml:space="preserve">orecast and </w:t>
      </w:r>
      <w:r w:rsidR="00AF7554">
        <w:rPr>
          <w:lang w:val="en-US"/>
        </w:rPr>
        <w:t>f</w:t>
      </w:r>
      <w:r w:rsidR="004418AA" w:rsidRPr="00672B3B">
        <w:rPr>
          <w:lang w:val="en-US"/>
        </w:rPr>
        <w:t>lex</w:t>
      </w:r>
      <w:r w:rsidR="00AF7554">
        <w:rPr>
          <w:lang w:val="en-US"/>
        </w:rPr>
        <w:t xml:space="preserve"> d</w:t>
      </w:r>
      <w:r w:rsidR="004418AA" w:rsidRPr="00672B3B">
        <w:rPr>
          <w:lang w:val="en-US"/>
        </w:rPr>
        <w:t>ecision</w:t>
      </w:r>
      <w:r w:rsidR="004418AA">
        <w:rPr>
          <w:lang w:val="en-US"/>
        </w:rPr>
        <w:t xml:space="preserve"> </w:t>
      </w:r>
      <w:r>
        <w:rPr>
          <w:lang w:val="en-US"/>
        </w:rPr>
        <w:t>in the cloud platform</w:t>
      </w:r>
      <w:r w:rsidR="00173BB6">
        <w:rPr>
          <w:lang w:val="en-US"/>
        </w:rPr>
        <w:t xml:space="preserve"> Azure</w:t>
      </w:r>
      <w:r w:rsidR="00795E7D" w:rsidRPr="00672B3B">
        <w:rPr>
          <w:lang w:val="en-US"/>
        </w:rPr>
        <w:t>:</w:t>
      </w:r>
    </w:p>
    <w:p w14:paraId="5E780B39" w14:textId="69615036"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 xml:space="preserve">The infrastructure was </w:t>
      </w:r>
      <w:r w:rsidR="00D72FBE" w:rsidRPr="00672B3B">
        <w:rPr>
          <w:rFonts w:eastAsia="Times New Roman"/>
          <w:lang w:val="en-US"/>
        </w:rPr>
        <w:t>developed</w:t>
      </w:r>
      <w:r w:rsidRPr="00672B3B">
        <w:rPr>
          <w:rFonts w:eastAsia="Times New Roman"/>
          <w:lang w:val="en-US"/>
        </w:rPr>
        <w:t xml:space="preserve"> and maintained by a dedicated project </w:t>
      </w:r>
      <w:r w:rsidR="003C2E0B" w:rsidRPr="00672B3B">
        <w:rPr>
          <w:rFonts w:eastAsia="Times New Roman"/>
          <w:lang w:val="en-US"/>
        </w:rPr>
        <w:t>t</w:t>
      </w:r>
      <w:r w:rsidRPr="00672B3B">
        <w:rPr>
          <w:rFonts w:eastAsia="Times New Roman"/>
          <w:lang w:val="en-US"/>
        </w:rPr>
        <w:t>eam.</w:t>
      </w:r>
    </w:p>
    <w:p w14:paraId="3E53760E" w14:textId="4F15A31C"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The data wrangling</w:t>
      </w:r>
      <w:r w:rsidR="002C44D2" w:rsidRPr="00672B3B">
        <w:rPr>
          <w:rFonts w:eastAsia="Times New Roman"/>
          <w:lang w:val="en-US"/>
        </w:rPr>
        <w:t>,</w:t>
      </w:r>
      <w:r w:rsidRPr="00672B3B">
        <w:rPr>
          <w:rFonts w:eastAsia="Times New Roman"/>
          <w:lang w:val="en-US"/>
        </w:rPr>
        <w:t xml:space="preserve"> to get and structure the data for use as input for the models</w:t>
      </w:r>
      <w:r w:rsidR="00AF1A26" w:rsidRPr="00672B3B">
        <w:rPr>
          <w:rFonts w:eastAsia="Times New Roman"/>
          <w:lang w:val="en-US"/>
        </w:rPr>
        <w:t>,</w:t>
      </w:r>
      <w:r w:rsidRPr="00672B3B">
        <w:rPr>
          <w:rFonts w:eastAsia="Times New Roman"/>
          <w:lang w:val="en-US"/>
        </w:rPr>
        <w:t xml:space="preserve"> was also done by the project team.</w:t>
      </w:r>
    </w:p>
    <w:p w14:paraId="22E4C397" w14:textId="3B1C5298"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 xml:space="preserve">The decision modules and forecast modules where built by the </w:t>
      </w:r>
      <w:r w:rsidR="00644554">
        <w:rPr>
          <w:rFonts w:eastAsia="Times New Roman"/>
          <w:lang w:val="en-US"/>
        </w:rPr>
        <w:t xml:space="preserve">Enexis’ </w:t>
      </w:r>
      <w:r w:rsidRPr="00672B3B">
        <w:rPr>
          <w:rFonts w:eastAsia="Times New Roman"/>
          <w:lang w:val="en-US"/>
        </w:rPr>
        <w:t>Data Science team.</w:t>
      </w:r>
      <w:r w:rsidR="00757374">
        <w:rPr>
          <w:rFonts w:eastAsia="Times New Roman"/>
          <w:lang w:val="en-US"/>
        </w:rPr>
        <w:t xml:space="preserve"> The team wasn’t directly involved in the project.</w:t>
      </w:r>
      <w:r w:rsidR="000A4A2A">
        <w:rPr>
          <w:rFonts w:eastAsia="Times New Roman"/>
          <w:lang w:val="en-US"/>
        </w:rPr>
        <w:t xml:space="preserve"> </w:t>
      </w:r>
      <w:r w:rsidR="000A4A2A">
        <w:t xml:space="preserve">It’s ‘challenging’ to ensure all project related information gets communicated properly, and the implementation gets </w:t>
      </w:r>
      <w:r w:rsidR="000B48C5">
        <w:t>transferred</w:t>
      </w:r>
      <w:r w:rsidR="000A4A2A">
        <w:t xml:space="preserve"> to the project’s environment smoothly</w:t>
      </w:r>
    </w:p>
    <w:p w14:paraId="349363B8" w14:textId="77777777" w:rsidR="007A1B95" w:rsidRPr="00672B3B" w:rsidRDefault="007A1B95" w:rsidP="007A1B95">
      <w:pPr>
        <w:spacing w:line="240" w:lineRule="auto"/>
        <w:ind w:left="720"/>
        <w:jc w:val="left"/>
        <w:rPr>
          <w:rFonts w:eastAsia="Times New Roman"/>
          <w:lang w:val="en-US"/>
        </w:rPr>
      </w:pPr>
    </w:p>
    <w:p w14:paraId="4C25B423" w14:textId="70DC47D8" w:rsidR="00795E7D" w:rsidRPr="00672B3B" w:rsidRDefault="00795E7D" w:rsidP="002C1437">
      <w:pPr>
        <w:spacing w:line="240" w:lineRule="auto"/>
        <w:jc w:val="left"/>
        <w:rPr>
          <w:rFonts w:eastAsia="Times New Roman"/>
          <w:lang w:val="en-US"/>
        </w:rPr>
      </w:pPr>
      <w:r w:rsidRPr="00672B3B">
        <w:rPr>
          <w:rFonts w:eastAsia="Times New Roman"/>
          <w:lang w:val="en-US"/>
        </w:rPr>
        <w:t xml:space="preserve">Communication between the </w:t>
      </w:r>
      <w:r w:rsidR="007D425C">
        <w:rPr>
          <w:rFonts w:eastAsia="Times New Roman"/>
          <w:lang w:val="en-US"/>
        </w:rPr>
        <w:t>p</w:t>
      </w:r>
      <w:r w:rsidRPr="00672B3B">
        <w:rPr>
          <w:rFonts w:eastAsia="Times New Roman"/>
          <w:lang w:val="en-US"/>
        </w:rPr>
        <w:t xml:space="preserve">roject </w:t>
      </w:r>
      <w:r w:rsidR="007D425C">
        <w:rPr>
          <w:rFonts w:eastAsia="Times New Roman"/>
          <w:lang w:val="en-US"/>
        </w:rPr>
        <w:t>t</w:t>
      </w:r>
      <w:r w:rsidRPr="00672B3B">
        <w:rPr>
          <w:rFonts w:eastAsia="Times New Roman"/>
          <w:lang w:val="en-US"/>
        </w:rPr>
        <w:t xml:space="preserve">eam and the </w:t>
      </w:r>
      <w:r w:rsidR="00843836">
        <w:rPr>
          <w:rFonts w:eastAsia="Times New Roman"/>
          <w:lang w:val="en-US"/>
        </w:rPr>
        <w:t>d</w:t>
      </w:r>
      <w:r w:rsidRPr="00672B3B">
        <w:rPr>
          <w:rFonts w:eastAsia="Times New Roman"/>
          <w:lang w:val="en-US"/>
        </w:rPr>
        <w:t xml:space="preserve">ata </w:t>
      </w:r>
      <w:r w:rsidR="00843836">
        <w:rPr>
          <w:rFonts w:eastAsia="Times New Roman"/>
          <w:lang w:val="en-US"/>
        </w:rPr>
        <w:t>s</w:t>
      </w:r>
      <w:r w:rsidRPr="00672B3B">
        <w:rPr>
          <w:rFonts w:eastAsia="Times New Roman"/>
          <w:lang w:val="en-US"/>
        </w:rPr>
        <w:t xml:space="preserve">cience </w:t>
      </w:r>
      <w:r w:rsidR="00843836">
        <w:rPr>
          <w:rFonts w:eastAsia="Times New Roman"/>
          <w:lang w:val="en-US"/>
        </w:rPr>
        <w:t>t</w:t>
      </w:r>
      <w:r w:rsidRPr="00672B3B">
        <w:rPr>
          <w:rFonts w:eastAsia="Times New Roman"/>
          <w:lang w:val="en-US"/>
        </w:rPr>
        <w:t>eam</w:t>
      </w:r>
      <w:r w:rsidR="00843836">
        <w:rPr>
          <w:rFonts w:eastAsia="Times New Roman"/>
          <w:lang w:val="en-US"/>
        </w:rPr>
        <w:t>s</w:t>
      </w:r>
      <w:r w:rsidRPr="00672B3B">
        <w:rPr>
          <w:rFonts w:eastAsia="Times New Roman"/>
          <w:lang w:val="en-US"/>
        </w:rPr>
        <w:t xml:space="preserve"> needs to be aligned immediately from the start of the project so </w:t>
      </w:r>
      <w:r w:rsidR="00FA2F99">
        <w:rPr>
          <w:rFonts w:eastAsia="Times New Roman"/>
          <w:lang w:val="en-US"/>
        </w:rPr>
        <w:t xml:space="preserve">that </w:t>
      </w:r>
      <w:r w:rsidRPr="00672B3B">
        <w:rPr>
          <w:rFonts w:eastAsia="Times New Roman"/>
          <w:lang w:val="en-US"/>
        </w:rPr>
        <w:t>everyone’s goals are aligned</w:t>
      </w:r>
      <w:r w:rsidR="002C1437">
        <w:rPr>
          <w:rFonts w:eastAsia="Times New Roman"/>
          <w:lang w:val="en-US"/>
        </w:rPr>
        <w:t>.</w:t>
      </w:r>
    </w:p>
    <w:p w14:paraId="42894934" w14:textId="77777777" w:rsidR="00E97D1A" w:rsidRPr="00672B3B" w:rsidRDefault="00E97D1A" w:rsidP="00E97D1A">
      <w:pPr>
        <w:spacing w:line="240" w:lineRule="auto"/>
        <w:ind w:left="720"/>
        <w:jc w:val="left"/>
        <w:rPr>
          <w:rFonts w:eastAsia="Times New Roman"/>
          <w:lang w:val="en-US"/>
        </w:rPr>
      </w:pPr>
    </w:p>
    <w:p w14:paraId="5D7C7BA7" w14:textId="2BFC8CCD" w:rsidR="00795E7D" w:rsidRPr="00672B3B" w:rsidRDefault="00641A7A" w:rsidP="00795E7D">
      <w:pPr>
        <w:spacing w:line="240" w:lineRule="auto"/>
        <w:jc w:val="left"/>
        <w:rPr>
          <w:rFonts w:eastAsia="Times New Roman"/>
          <w:lang w:val="en-US"/>
        </w:rPr>
      </w:pPr>
      <w:r w:rsidRPr="00672B3B">
        <w:rPr>
          <w:rFonts w:eastAsia="Times New Roman"/>
          <w:lang w:val="en-US"/>
        </w:rPr>
        <w:t>D</w:t>
      </w:r>
      <w:r w:rsidR="00712B75" w:rsidRPr="00672B3B">
        <w:rPr>
          <w:rFonts w:eastAsia="Times New Roman"/>
          <w:lang w:val="en-US"/>
        </w:rPr>
        <w:t>evelopment</w:t>
      </w:r>
      <w:r w:rsidR="00795E7D" w:rsidRPr="00672B3B">
        <w:rPr>
          <w:rFonts w:eastAsia="Times New Roman"/>
          <w:lang w:val="en-US"/>
        </w:rPr>
        <w:t xml:space="preserve"> should be better aligned during the start of the project:</w:t>
      </w:r>
    </w:p>
    <w:p w14:paraId="0BA0A6D0" w14:textId="616918E8"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Determine in what way the code will be built and delivered where (GitLab/GitHub/etc.)</w:t>
      </w:r>
      <w:r w:rsidR="001D6DF2">
        <w:rPr>
          <w:rFonts w:eastAsia="Times New Roman"/>
          <w:lang w:val="en-US"/>
        </w:rPr>
        <w:t>.</w:t>
      </w:r>
    </w:p>
    <w:p w14:paraId="2D2C37AE" w14:textId="17ED6735"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Not all things that are developed locally on a development system will run on Platform as a Service (Azure App Service)</w:t>
      </w:r>
      <w:r w:rsidR="001D6DF2">
        <w:rPr>
          <w:rFonts w:eastAsia="Times New Roman"/>
          <w:lang w:val="en-US"/>
        </w:rPr>
        <w:t>.</w:t>
      </w:r>
    </w:p>
    <w:p w14:paraId="1460D7F2" w14:textId="5080BE95"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lastRenderedPageBreak/>
        <w:t>Because there was no</w:t>
      </w:r>
      <w:r w:rsidR="00853522">
        <w:rPr>
          <w:rFonts w:eastAsia="Times New Roman"/>
          <w:lang w:val="en-US"/>
        </w:rPr>
        <w:t>t always</w:t>
      </w:r>
      <w:r w:rsidRPr="00672B3B">
        <w:rPr>
          <w:rFonts w:eastAsia="Times New Roman"/>
          <w:lang w:val="en-US"/>
        </w:rPr>
        <w:t xml:space="preserve"> clear alignment upfront sometimes</w:t>
      </w:r>
      <w:r w:rsidR="00390255">
        <w:rPr>
          <w:rFonts w:eastAsia="Times New Roman"/>
          <w:lang w:val="en-US"/>
        </w:rPr>
        <w:t>,</w:t>
      </w:r>
      <w:r w:rsidRPr="00672B3B">
        <w:rPr>
          <w:rFonts w:eastAsia="Times New Roman"/>
          <w:lang w:val="en-US"/>
        </w:rPr>
        <w:t xml:space="preserve"> we lost time on trying to find out how to deploy something to the cloud that was working perfectly fine locally.</w:t>
      </w:r>
    </w:p>
    <w:p w14:paraId="399801BB" w14:textId="77777777" w:rsidR="00712B75" w:rsidRPr="00672B3B" w:rsidRDefault="00712B75" w:rsidP="00712B75">
      <w:pPr>
        <w:spacing w:line="240" w:lineRule="auto"/>
        <w:ind w:left="720"/>
        <w:jc w:val="left"/>
        <w:rPr>
          <w:rFonts w:eastAsia="Times New Roman"/>
          <w:lang w:val="en-US"/>
        </w:rPr>
      </w:pPr>
    </w:p>
    <w:p w14:paraId="62490833" w14:textId="77777777" w:rsidR="00795E7D" w:rsidRPr="00672B3B" w:rsidRDefault="00795E7D" w:rsidP="00795E7D">
      <w:pPr>
        <w:spacing w:line="240" w:lineRule="auto"/>
        <w:jc w:val="left"/>
        <w:rPr>
          <w:rFonts w:eastAsia="Times New Roman"/>
          <w:lang w:val="en-US"/>
        </w:rPr>
      </w:pPr>
      <w:r w:rsidRPr="00672B3B">
        <w:rPr>
          <w:rFonts w:eastAsia="Times New Roman"/>
          <w:lang w:val="en-US"/>
        </w:rPr>
        <w:t>Make things modular, right from the start:</w:t>
      </w:r>
    </w:p>
    <w:p w14:paraId="22F364AD" w14:textId="77777777" w:rsidR="00652AD9" w:rsidRPr="00672B3B" w:rsidRDefault="00652AD9" w:rsidP="00652AD9">
      <w:pPr>
        <w:numPr>
          <w:ilvl w:val="0"/>
          <w:numId w:val="6"/>
        </w:numPr>
        <w:spacing w:line="240" w:lineRule="auto"/>
        <w:jc w:val="left"/>
        <w:rPr>
          <w:rFonts w:eastAsia="Times New Roman"/>
          <w:lang w:val="en-US"/>
        </w:rPr>
      </w:pPr>
      <w:r w:rsidRPr="00672B3B">
        <w:rPr>
          <w:rFonts w:eastAsia="Times New Roman"/>
          <w:lang w:val="en-US"/>
        </w:rPr>
        <w:t xml:space="preserve">We ran into issues </w:t>
      </w:r>
      <w:r>
        <w:rPr>
          <w:rFonts w:eastAsia="Times New Roman"/>
          <w:lang w:val="en-US"/>
        </w:rPr>
        <w:t xml:space="preserve">for which components could </w:t>
      </w:r>
      <w:r w:rsidRPr="00672B3B">
        <w:rPr>
          <w:rFonts w:eastAsia="Times New Roman"/>
          <w:lang w:val="en-US"/>
        </w:rPr>
        <w:t>not easily be update</w:t>
      </w:r>
      <w:r>
        <w:rPr>
          <w:rFonts w:eastAsia="Times New Roman"/>
          <w:lang w:val="en-US"/>
        </w:rPr>
        <w:t>d</w:t>
      </w:r>
      <w:r w:rsidRPr="00672B3B">
        <w:rPr>
          <w:rFonts w:eastAsia="Times New Roman"/>
          <w:lang w:val="en-US"/>
        </w:rPr>
        <w:t>, as the updated functionality was not contained in separate modules.</w:t>
      </w:r>
    </w:p>
    <w:p w14:paraId="6E6A148A" w14:textId="77777777" w:rsidR="00652AD9" w:rsidRPr="00672B3B" w:rsidRDefault="00652AD9" w:rsidP="00652AD9">
      <w:pPr>
        <w:numPr>
          <w:ilvl w:val="0"/>
          <w:numId w:val="6"/>
        </w:numPr>
        <w:spacing w:line="240" w:lineRule="auto"/>
        <w:jc w:val="left"/>
        <w:rPr>
          <w:rFonts w:eastAsia="Times New Roman"/>
          <w:lang w:val="en-US"/>
        </w:rPr>
      </w:pPr>
      <w:r w:rsidRPr="00672B3B">
        <w:rPr>
          <w:rFonts w:eastAsia="Times New Roman"/>
          <w:lang w:val="en-US"/>
        </w:rPr>
        <w:t xml:space="preserve">Right from the start when there’s a </w:t>
      </w:r>
      <w:r>
        <w:rPr>
          <w:rFonts w:eastAsia="Times New Roman"/>
          <w:lang w:val="en-US"/>
        </w:rPr>
        <w:t>sense that</w:t>
      </w:r>
      <w:r w:rsidRPr="00672B3B">
        <w:rPr>
          <w:rFonts w:eastAsia="Times New Roman"/>
          <w:lang w:val="en-US"/>
        </w:rPr>
        <w:t xml:space="preserve"> something should be a separate module, build it as a separate module</w:t>
      </w:r>
      <w:r>
        <w:rPr>
          <w:rFonts w:eastAsia="Times New Roman"/>
          <w:lang w:val="en-US"/>
        </w:rPr>
        <w:t xml:space="preserve">. The </w:t>
      </w:r>
      <w:r w:rsidRPr="00672B3B">
        <w:rPr>
          <w:rFonts w:eastAsia="Times New Roman"/>
          <w:lang w:val="en-US"/>
        </w:rPr>
        <w:t xml:space="preserve">benefit </w:t>
      </w:r>
      <w:r>
        <w:rPr>
          <w:rFonts w:eastAsia="Times New Roman"/>
          <w:lang w:val="en-US"/>
        </w:rPr>
        <w:t xml:space="preserve">is </w:t>
      </w:r>
      <w:r w:rsidRPr="00672B3B">
        <w:rPr>
          <w:rFonts w:eastAsia="Times New Roman"/>
          <w:lang w:val="en-US"/>
        </w:rPr>
        <w:t>that modules can be exchanged/updated more easily</w:t>
      </w:r>
      <w:r>
        <w:rPr>
          <w:rFonts w:eastAsia="Times New Roman"/>
          <w:lang w:val="en-US"/>
        </w:rPr>
        <w:t>,</w:t>
      </w:r>
      <w:r w:rsidRPr="00672B3B">
        <w:rPr>
          <w:rFonts w:eastAsia="Times New Roman"/>
          <w:lang w:val="en-US"/>
        </w:rPr>
        <w:t xml:space="preserve"> </w:t>
      </w:r>
      <w:r>
        <w:rPr>
          <w:rFonts w:eastAsia="Times New Roman"/>
          <w:lang w:val="en-US"/>
        </w:rPr>
        <w:t>because</w:t>
      </w:r>
      <w:r w:rsidRPr="00672B3B">
        <w:rPr>
          <w:rFonts w:eastAsia="Times New Roman"/>
          <w:lang w:val="en-US"/>
        </w:rPr>
        <w:t xml:space="preserve"> it won’t impact your whole codebase.</w:t>
      </w:r>
    </w:p>
    <w:p w14:paraId="2A83ACC8" w14:textId="77777777" w:rsidR="00F92523" w:rsidRPr="00672B3B" w:rsidRDefault="00F92523" w:rsidP="00F92523">
      <w:pPr>
        <w:spacing w:line="240" w:lineRule="auto"/>
        <w:ind w:left="720"/>
        <w:jc w:val="left"/>
        <w:rPr>
          <w:rFonts w:eastAsia="Times New Roman"/>
          <w:lang w:val="en-US"/>
        </w:rPr>
      </w:pPr>
    </w:p>
    <w:p w14:paraId="6FDA1BF9" w14:textId="0B9A30FD" w:rsidR="00795E7D" w:rsidRPr="00672B3B" w:rsidRDefault="00795E7D" w:rsidP="00795E7D">
      <w:pPr>
        <w:spacing w:line="240" w:lineRule="auto"/>
        <w:jc w:val="left"/>
        <w:rPr>
          <w:rFonts w:eastAsia="Times New Roman"/>
          <w:lang w:val="en-US"/>
        </w:rPr>
      </w:pPr>
      <w:r w:rsidRPr="00672B3B">
        <w:rPr>
          <w:rFonts w:eastAsia="Times New Roman"/>
          <w:lang w:val="en-US"/>
        </w:rPr>
        <w:t>Use external parameters and variables to make everything dynamic</w:t>
      </w:r>
      <w:r w:rsidR="00EF0063">
        <w:rPr>
          <w:rFonts w:eastAsia="Times New Roman"/>
          <w:lang w:val="en-US"/>
        </w:rPr>
        <w:t>.</w:t>
      </w:r>
    </w:p>
    <w:p w14:paraId="1D702428" w14:textId="77777777"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This will make publishing code easier as no connection strings or other sensitive data are being exported.</w:t>
      </w:r>
    </w:p>
    <w:p w14:paraId="7227E061" w14:textId="77777777" w:rsidR="00795E7D" w:rsidRPr="00672B3B" w:rsidRDefault="00795E7D" w:rsidP="005F7FBF">
      <w:pPr>
        <w:numPr>
          <w:ilvl w:val="0"/>
          <w:numId w:val="6"/>
        </w:numPr>
        <w:spacing w:line="240" w:lineRule="auto"/>
        <w:jc w:val="left"/>
        <w:rPr>
          <w:rFonts w:eastAsia="Times New Roman"/>
          <w:lang w:val="en-US"/>
        </w:rPr>
      </w:pPr>
      <w:r w:rsidRPr="00672B3B">
        <w:rPr>
          <w:rFonts w:eastAsia="Times New Roman"/>
          <w:lang w:val="en-US"/>
        </w:rPr>
        <w:t>This will make it possible to modify parameters to process chains without code modification.</w:t>
      </w:r>
    </w:p>
    <w:p w14:paraId="7ED7DEDF" w14:textId="4094774A" w:rsidR="00795E7D" w:rsidRPr="00672B3B" w:rsidRDefault="0034309D" w:rsidP="005F7FBF">
      <w:pPr>
        <w:numPr>
          <w:ilvl w:val="0"/>
          <w:numId w:val="6"/>
        </w:numPr>
        <w:spacing w:line="240" w:lineRule="auto"/>
        <w:jc w:val="left"/>
        <w:rPr>
          <w:rFonts w:eastAsia="Times New Roman"/>
          <w:lang w:val="en-US"/>
        </w:rPr>
      </w:pPr>
      <w:r>
        <w:rPr>
          <w:rFonts w:eastAsia="Times New Roman"/>
          <w:lang w:val="en-US"/>
        </w:rPr>
        <w:t xml:space="preserve">This helps to </w:t>
      </w:r>
      <w:r w:rsidR="00EF0063">
        <w:rPr>
          <w:rFonts w:eastAsia="Times New Roman"/>
          <w:lang w:val="en-US"/>
        </w:rPr>
        <w:t>a</w:t>
      </w:r>
      <w:r w:rsidR="00795E7D" w:rsidRPr="00672B3B">
        <w:rPr>
          <w:rFonts w:eastAsia="Times New Roman"/>
          <w:lang w:val="en-US"/>
        </w:rPr>
        <w:t>lign development frameworks so all developers can help each other when they run into challenges.</w:t>
      </w:r>
    </w:p>
    <w:p w14:paraId="554E2838" w14:textId="3269E162" w:rsidR="00592E8E" w:rsidRPr="006E0D06" w:rsidRDefault="00592E8E" w:rsidP="006E0D06">
      <w:pPr>
        <w:pStyle w:val="Bijschrift"/>
        <w:jc w:val="left"/>
      </w:pPr>
    </w:p>
    <w:p w14:paraId="7E6EF18A" w14:textId="790B33A2" w:rsidR="00FC3233" w:rsidRDefault="00FC3233">
      <w:pPr>
        <w:spacing w:after="160"/>
        <w:jc w:val="left"/>
        <w:rPr>
          <w:caps/>
          <w:color w:val="2A3289"/>
          <w:sz w:val="32"/>
          <w:szCs w:val="32"/>
          <w:lang w:val="en-US"/>
        </w:rPr>
      </w:pPr>
      <w:bookmarkStart w:id="57" w:name="_Toc1128830"/>
    </w:p>
    <w:p w14:paraId="5ABDC51F" w14:textId="5C9C2374" w:rsidR="00FC3233" w:rsidRDefault="00FC3233" w:rsidP="00586883">
      <w:pPr>
        <w:pStyle w:val="Kop1"/>
        <w:rPr>
          <w:lang w:val="en-US"/>
        </w:rPr>
      </w:pPr>
      <w:bookmarkStart w:id="58" w:name="_Toc12021505"/>
      <w:r>
        <w:rPr>
          <w:lang w:val="en-US"/>
        </w:rPr>
        <w:t>CHAIN TEST</w:t>
      </w:r>
      <w:bookmarkEnd w:id="58"/>
    </w:p>
    <w:p w14:paraId="6D08F932" w14:textId="6E173E5D" w:rsidR="00FC3233" w:rsidRDefault="00DF61FE" w:rsidP="00FC3233">
      <w:pPr>
        <w:rPr>
          <w:lang w:val="en-US"/>
        </w:rPr>
      </w:pPr>
      <w:bookmarkStart w:id="59" w:name="_Hlk9591590"/>
      <w:r w:rsidRPr="00672B3B">
        <w:rPr>
          <w:lang w:val="en-US"/>
        </w:rPr>
        <w:t>This chapter describes</w:t>
      </w:r>
      <w:r>
        <w:rPr>
          <w:lang w:val="en-US"/>
        </w:rPr>
        <w:t xml:space="preserve"> </w:t>
      </w:r>
      <w:r w:rsidR="0025339F">
        <w:rPr>
          <w:lang w:val="en-US"/>
        </w:rPr>
        <w:t>the chain test.</w:t>
      </w:r>
    </w:p>
    <w:bookmarkEnd w:id="59"/>
    <w:p w14:paraId="618C8D7B" w14:textId="77777777" w:rsidR="00DF61FE" w:rsidRDefault="00DF61FE" w:rsidP="00FC3233">
      <w:pPr>
        <w:rPr>
          <w:lang w:val="en-US"/>
        </w:rPr>
      </w:pPr>
    </w:p>
    <w:p w14:paraId="4D259DA7" w14:textId="77777777" w:rsidR="00FC3233" w:rsidRPr="000E231C" w:rsidRDefault="00FC3233" w:rsidP="000E231C">
      <w:pPr>
        <w:rPr>
          <w:b/>
          <w:lang w:val="en-US"/>
        </w:rPr>
      </w:pPr>
      <w:r w:rsidRPr="000E231C">
        <w:rPr>
          <w:b/>
          <w:lang w:val="en-US"/>
        </w:rPr>
        <w:t>Chain test principle</w:t>
      </w:r>
    </w:p>
    <w:p w14:paraId="0FF3861A" w14:textId="3B06785C" w:rsidR="00982E9E" w:rsidRPr="00672B3B" w:rsidRDefault="00982E9E" w:rsidP="00982E9E">
      <w:pPr>
        <w:jc w:val="left"/>
        <w:rPr>
          <w:lang w:val="en-US"/>
        </w:rPr>
      </w:pPr>
      <w:r w:rsidRPr="00672B3B">
        <w:rPr>
          <w:lang w:val="en-US"/>
        </w:rPr>
        <w:t xml:space="preserve">The purpose of the chain test was to </w:t>
      </w:r>
      <w:r>
        <w:rPr>
          <w:lang w:val="en-US"/>
        </w:rPr>
        <w:t>validate</w:t>
      </w:r>
      <w:r w:rsidRPr="00672B3B">
        <w:rPr>
          <w:lang w:val="en-US"/>
        </w:rPr>
        <w:t xml:space="preserve"> </w:t>
      </w:r>
      <w:r>
        <w:rPr>
          <w:lang w:val="en-US"/>
        </w:rPr>
        <w:t xml:space="preserve">whether </w:t>
      </w:r>
      <w:r w:rsidRPr="00672B3B">
        <w:rPr>
          <w:lang w:val="en-US"/>
        </w:rPr>
        <w:t xml:space="preserve">the </w:t>
      </w:r>
      <w:r w:rsidRPr="00D85068">
        <w:rPr>
          <w:lang w:val="en-US"/>
        </w:rPr>
        <w:t>systems (se</w:t>
      </w:r>
      <w:r>
        <w:rPr>
          <w:lang w:val="en-US"/>
        </w:rPr>
        <w:t>e figure 1</w:t>
      </w:r>
      <w:r w:rsidRPr="00D85068">
        <w:rPr>
          <w:lang w:val="en-US"/>
        </w:rPr>
        <w:t xml:space="preserve">) </w:t>
      </w:r>
      <w:r>
        <w:rPr>
          <w:lang w:val="en-US"/>
        </w:rPr>
        <w:t xml:space="preserve">of the flexibility market process perform </w:t>
      </w:r>
      <w:r w:rsidRPr="00672B3B">
        <w:rPr>
          <w:lang w:val="en-US"/>
        </w:rPr>
        <w:t xml:space="preserve">from </w:t>
      </w:r>
      <w:r>
        <w:rPr>
          <w:lang w:val="en-US"/>
        </w:rPr>
        <w:t>end</w:t>
      </w:r>
      <w:r w:rsidRPr="00672B3B">
        <w:rPr>
          <w:lang w:val="en-US"/>
        </w:rPr>
        <w:t xml:space="preserve"> to end according to the specified requirements</w:t>
      </w:r>
      <w:r w:rsidRPr="00D85068">
        <w:rPr>
          <w:lang w:val="en-US"/>
        </w:rPr>
        <w:t>. We tested happy and unhappy flows.</w:t>
      </w:r>
      <w:r>
        <w:rPr>
          <w:lang w:val="en-US"/>
        </w:rPr>
        <w:t xml:space="preserve"> </w:t>
      </w:r>
      <w:r w:rsidR="00AB526A">
        <w:rPr>
          <w:lang w:val="en-US"/>
        </w:rPr>
        <w:t>In a happy flow scenario messages</w:t>
      </w:r>
      <w:r w:rsidR="00AB526A" w:rsidRPr="00AB526A">
        <w:rPr>
          <w:lang w:val="en-US"/>
        </w:rPr>
        <w:t xml:space="preserve"> have been handled in line with the agreed process</w:t>
      </w:r>
      <w:r w:rsidR="00AB526A">
        <w:rPr>
          <w:lang w:val="en-US"/>
        </w:rPr>
        <w:t xml:space="preserve">; messages </w:t>
      </w:r>
      <w:r w:rsidR="00AB526A" w:rsidRPr="00D85068">
        <w:rPr>
          <w:lang w:val="en-US"/>
        </w:rPr>
        <w:t>in the</w:t>
      </w:r>
      <w:r w:rsidR="00AB526A">
        <w:rPr>
          <w:lang w:val="en-US"/>
        </w:rPr>
        <w:t xml:space="preserve"> </w:t>
      </w:r>
      <w:r w:rsidR="00AB526A" w:rsidRPr="00D85068">
        <w:rPr>
          <w:lang w:val="en-US"/>
        </w:rPr>
        <w:t xml:space="preserve">chain </w:t>
      </w:r>
      <w:r w:rsidR="00AB526A">
        <w:rPr>
          <w:lang w:val="en-US"/>
        </w:rPr>
        <w:t xml:space="preserve">are </w:t>
      </w:r>
      <w:r w:rsidR="00AB526A" w:rsidRPr="00D85068">
        <w:rPr>
          <w:lang w:val="en-US"/>
        </w:rPr>
        <w:t>sen</w:t>
      </w:r>
      <w:r w:rsidR="00AB526A">
        <w:rPr>
          <w:lang w:val="en-US"/>
        </w:rPr>
        <w:t>t</w:t>
      </w:r>
      <w:r w:rsidR="00AB526A" w:rsidRPr="00D85068">
        <w:rPr>
          <w:lang w:val="en-US"/>
        </w:rPr>
        <w:t xml:space="preserve"> as expected</w:t>
      </w:r>
      <w:r w:rsidRPr="00D85068">
        <w:rPr>
          <w:lang w:val="en-US"/>
        </w:rPr>
        <w:t xml:space="preserve">. </w:t>
      </w:r>
      <w:r w:rsidR="00AB526A">
        <w:rPr>
          <w:lang w:val="en-US"/>
        </w:rPr>
        <w:t xml:space="preserve">In a unhappy scenario the software </w:t>
      </w:r>
      <w:r w:rsidRPr="00D85068">
        <w:rPr>
          <w:lang w:val="en-US"/>
        </w:rPr>
        <w:t xml:space="preserve">chain is somewhere interrupted. We made </w:t>
      </w:r>
      <w:r w:rsidR="00AB526A">
        <w:rPr>
          <w:lang w:val="en-US"/>
        </w:rPr>
        <w:t xml:space="preserve">a </w:t>
      </w:r>
      <w:r w:rsidRPr="00D85068">
        <w:rPr>
          <w:lang w:val="en-US"/>
        </w:rPr>
        <w:t xml:space="preserve">distinction between technical problems </w:t>
      </w:r>
      <w:r w:rsidR="006341B4">
        <w:rPr>
          <w:lang w:val="en-US"/>
        </w:rPr>
        <w:t>(</w:t>
      </w:r>
      <w:r w:rsidR="005F2AEC">
        <w:rPr>
          <w:lang w:val="en-US"/>
        </w:rPr>
        <w:t>e.g.</w:t>
      </w:r>
      <w:r w:rsidR="006341B4" w:rsidRPr="00D85068">
        <w:rPr>
          <w:lang w:val="en-US"/>
        </w:rPr>
        <w:t xml:space="preserve"> system </w:t>
      </w:r>
      <w:r w:rsidR="00A07CE9">
        <w:rPr>
          <w:lang w:val="en-US"/>
        </w:rPr>
        <w:t>failure</w:t>
      </w:r>
      <w:r w:rsidR="006341B4" w:rsidRPr="00D85068">
        <w:rPr>
          <w:lang w:val="en-US"/>
        </w:rPr>
        <w:t xml:space="preserve">, malfunction of devices) </w:t>
      </w:r>
      <w:r w:rsidRPr="00D85068">
        <w:rPr>
          <w:lang w:val="en-US"/>
        </w:rPr>
        <w:t>and functional problems</w:t>
      </w:r>
      <w:r w:rsidR="006341B4">
        <w:rPr>
          <w:lang w:val="en-US"/>
        </w:rPr>
        <w:t xml:space="preserve"> (</w:t>
      </w:r>
      <w:r w:rsidR="005F2AEC">
        <w:rPr>
          <w:lang w:val="en-US"/>
        </w:rPr>
        <w:t>e.g.</w:t>
      </w:r>
      <w:r w:rsidR="006341B4" w:rsidRPr="00D85068">
        <w:rPr>
          <w:lang w:val="en-US"/>
        </w:rPr>
        <w:t xml:space="preserve"> not </w:t>
      </w:r>
      <w:r w:rsidR="006341B4">
        <w:rPr>
          <w:lang w:val="en-US"/>
        </w:rPr>
        <w:t xml:space="preserve">all flex </w:t>
      </w:r>
      <w:r w:rsidR="006202AB">
        <w:rPr>
          <w:lang w:val="en-US"/>
        </w:rPr>
        <w:t xml:space="preserve">is </w:t>
      </w:r>
      <w:r w:rsidR="006341B4" w:rsidRPr="00D85068">
        <w:rPr>
          <w:lang w:val="en-US"/>
        </w:rPr>
        <w:t>delivered</w:t>
      </w:r>
      <w:r w:rsidR="006341B4">
        <w:rPr>
          <w:lang w:val="en-US"/>
        </w:rPr>
        <w:t>)</w:t>
      </w:r>
      <w:r w:rsidRPr="00D85068">
        <w:rPr>
          <w:lang w:val="en-US"/>
        </w:rPr>
        <w:t xml:space="preserve">. </w:t>
      </w:r>
      <w:r>
        <w:rPr>
          <w:lang w:val="en-US"/>
        </w:rPr>
        <w:t xml:space="preserve">For </w:t>
      </w:r>
      <w:r w:rsidR="00CC7BBA">
        <w:rPr>
          <w:lang w:val="en-US"/>
        </w:rPr>
        <w:t xml:space="preserve">both scenario’s, happy and unhappy flows, </w:t>
      </w:r>
      <w:r>
        <w:rPr>
          <w:lang w:val="en-US"/>
        </w:rPr>
        <w:t>it must be clear how they should be handled</w:t>
      </w:r>
      <w:r w:rsidR="0078298D">
        <w:rPr>
          <w:lang w:val="en-US"/>
        </w:rPr>
        <w:t xml:space="preserve"> (</w:t>
      </w:r>
      <w:r w:rsidR="005F2AEC">
        <w:rPr>
          <w:lang w:val="en-US"/>
        </w:rPr>
        <w:t>e.g.</w:t>
      </w:r>
      <w:r w:rsidR="0078298D">
        <w:rPr>
          <w:lang w:val="en-US"/>
        </w:rPr>
        <w:t xml:space="preserve"> sending an error message in case of disruption)</w:t>
      </w:r>
      <w:r>
        <w:rPr>
          <w:lang w:val="en-US"/>
        </w:rPr>
        <w:t xml:space="preserve">. </w:t>
      </w:r>
    </w:p>
    <w:p w14:paraId="0C6C4A72" w14:textId="77777777" w:rsidR="00982E9E" w:rsidRPr="00672B3B" w:rsidRDefault="00982E9E" w:rsidP="00982E9E">
      <w:pPr>
        <w:jc w:val="left"/>
        <w:rPr>
          <w:lang w:val="en-US"/>
        </w:rPr>
      </w:pPr>
    </w:p>
    <w:p w14:paraId="4C35E908" w14:textId="37B77807" w:rsidR="00982E9E" w:rsidRPr="00672B3B" w:rsidRDefault="00CC7BBA" w:rsidP="00982E9E">
      <w:pPr>
        <w:jc w:val="left"/>
        <w:rPr>
          <w:lang w:val="en-US"/>
        </w:rPr>
      </w:pPr>
      <w:r w:rsidRPr="00672B3B">
        <w:rPr>
          <w:lang w:val="en-US"/>
        </w:rPr>
        <w:t xml:space="preserve">In a sprint backlog of the chain test we kept track of all the </w:t>
      </w:r>
      <w:r>
        <w:rPr>
          <w:lang w:val="en-US"/>
        </w:rPr>
        <w:t xml:space="preserve">test </w:t>
      </w:r>
      <w:r w:rsidRPr="00672B3B">
        <w:rPr>
          <w:lang w:val="en-US"/>
        </w:rPr>
        <w:t>scenario</w:t>
      </w:r>
      <w:r>
        <w:rPr>
          <w:lang w:val="en-US"/>
        </w:rPr>
        <w:t xml:space="preserve">s </w:t>
      </w:r>
      <w:r w:rsidRPr="00672B3B">
        <w:rPr>
          <w:lang w:val="en-US"/>
        </w:rPr>
        <w:t xml:space="preserve"> and the issues to be solved. The flow steps and status </w:t>
      </w:r>
      <w:r>
        <w:rPr>
          <w:lang w:val="en-US"/>
        </w:rPr>
        <w:t>we</w:t>
      </w:r>
      <w:r w:rsidRPr="00672B3B">
        <w:rPr>
          <w:lang w:val="en-US"/>
        </w:rPr>
        <w:t>re described in a test result document. A few times a week the progress was discussed with the test coordinators in a stand-up meeting</w:t>
      </w:r>
    </w:p>
    <w:p w14:paraId="4D2EFCE3" w14:textId="4D705221" w:rsidR="00982E9E" w:rsidRDefault="00B803B4" w:rsidP="00C9577B">
      <w:pPr>
        <w:rPr>
          <w:lang w:val="en-US"/>
        </w:rPr>
      </w:pPr>
      <w:r>
        <w:rPr>
          <w:lang w:val="en-US"/>
        </w:rPr>
        <w:t>project</w:t>
      </w:r>
    </w:p>
    <w:p w14:paraId="3CAA1387" w14:textId="77777777" w:rsidR="00982E9E" w:rsidRDefault="00982E9E" w:rsidP="00C9577B">
      <w:pPr>
        <w:rPr>
          <w:lang w:val="en-US"/>
        </w:rPr>
      </w:pPr>
    </w:p>
    <w:p w14:paraId="61C6CB3D" w14:textId="7C7E1363" w:rsidR="00FC3233" w:rsidRPr="000E231C" w:rsidRDefault="00FC3233" w:rsidP="000E231C">
      <w:pPr>
        <w:rPr>
          <w:b/>
          <w:lang w:val="en-US"/>
        </w:rPr>
      </w:pPr>
      <w:r w:rsidRPr="000E231C">
        <w:rPr>
          <w:b/>
          <w:lang w:val="en-US"/>
        </w:rPr>
        <w:t xml:space="preserve">Chain test </w:t>
      </w:r>
      <w:r w:rsidR="006251A9">
        <w:rPr>
          <w:b/>
          <w:lang w:val="en-US"/>
        </w:rPr>
        <w:t xml:space="preserve">experiences </w:t>
      </w:r>
      <w:r w:rsidR="0009276F" w:rsidRPr="000E231C">
        <w:rPr>
          <w:b/>
          <w:lang w:val="en-US"/>
        </w:rPr>
        <w:t>use case 2</w:t>
      </w:r>
    </w:p>
    <w:p w14:paraId="4DBB80D4" w14:textId="190490C2" w:rsidR="0078298D" w:rsidRDefault="0078298D" w:rsidP="0078298D">
      <w:pPr>
        <w:rPr>
          <w:lang w:val="en-US"/>
        </w:rPr>
      </w:pPr>
      <w:r>
        <w:rPr>
          <w:lang w:val="en-US"/>
        </w:rPr>
        <w:t>Unfortunately not all EV</w:t>
      </w:r>
      <w:r w:rsidR="00950519">
        <w:rPr>
          <w:lang w:val="en-US"/>
        </w:rPr>
        <w:t>-</w:t>
      </w:r>
      <w:r>
        <w:rPr>
          <w:lang w:val="en-US"/>
        </w:rPr>
        <w:t>chain test scenarios were tested before the field</w:t>
      </w:r>
      <w:r w:rsidR="00950519">
        <w:rPr>
          <w:lang w:val="en-US"/>
        </w:rPr>
        <w:t xml:space="preserve"> </w:t>
      </w:r>
      <w:r>
        <w:rPr>
          <w:lang w:val="en-US"/>
        </w:rPr>
        <w:t>test</w:t>
      </w:r>
      <w:r w:rsidR="00950519">
        <w:rPr>
          <w:lang w:val="en-US"/>
        </w:rPr>
        <w:t>s</w:t>
      </w:r>
      <w:r>
        <w:rPr>
          <w:lang w:val="en-US"/>
        </w:rPr>
        <w:t>/research phase started</w:t>
      </w:r>
      <w:r w:rsidR="00950519">
        <w:rPr>
          <w:lang w:val="en-US"/>
        </w:rPr>
        <w:t xml:space="preserve"> </w:t>
      </w:r>
      <w:r>
        <w:rPr>
          <w:lang w:val="en-US"/>
        </w:rPr>
        <w:t xml:space="preserve">due to </w:t>
      </w:r>
      <w:r w:rsidR="00950519">
        <w:rPr>
          <w:lang w:val="en-US"/>
        </w:rPr>
        <w:t xml:space="preserve">a </w:t>
      </w:r>
      <w:r>
        <w:rPr>
          <w:lang w:val="en-US"/>
        </w:rPr>
        <w:t>lack of actual test data and unclear requirements</w:t>
      </w:r>
      <w:r w:rsidR="00950519">
        <w:rPr>
          <w:lang w:val="en-US"/>
        </w:rPr>
        <w:t xml:space="preserve">. </w:t>
      </w:r>
      <w:r w:rsidR="00161184">
        <w:rPr>
          <w:lang w:val="en-US"/>
        </w:rPr>
        <w:t>The chain test led to finetuning of system components and a clear interpretation of some definitions in the chain.</w:t>
      </w:r>
    </w:p>
    <w:p w14:paraId="2D4A150A" w14:textId="77777777" w:rsidR="0078298D" w:rsidRDefault="0078298D" w:rsidP="0078298D">
      <w:pPr>
        <w:rPr>
          <w:lang w:val="en-US"/>
        </w:rPr>
      </w:pPr>
    </w:p>
    <w:p w14:paraId="0E15FA2D" w14:textId="543302E2" w:rsidR="0078298D" w:rsidRDefault="00B803B4" w:rsidP="0078298D">
      <w:pPr>
        <w:rPr>
          <w:lang w:val="en-US"/>
        </w:rPr>
      </w:pPr>
      <w:r>
        <w:rPr>
          <w:lang w:val="en-US"/>
        </w:rPr>
        <w:t xml:space="preserve">Chain test experiences test </w:t>
      </w:r>
      <w:r w:rsidR="00950519">
        <w:rPr>
          <w:lang w:val="en-US"/>
        </w:rPr>
        <w:t>use case 2:</w:t>
      </w:r>
    </w:p>
    <w:p w14:paraId="7C2B4625" w14:textId="793A5F72" w:rsidR="0078298D" w:rsidRPr="003127E4" w:rsidRDefault="00B803B4" w:rsidP="0078298D">
      <w:pPr>
        <w:pStyle w:val="Lijstalinea"/>
        <w:numPr>
          <w:ilvl w:val="0"/>
          <w:numId w:val="3"/>
        </w:numPr>
        <w:rPr>
          <w:lang w:val="en-US"/>
        </w:rPr>
      </w:pPr>
      <w:r>
        <w:rPr>
          <w:lang w:val="en-US"/>
        </w:rPr>
        <w:t>Install E</w:t>
      </w:r>
      <w:r w:rsidR="00950519">
        <w:rPr>
          <w:lang w:val="en-US"/>
        </w:rPr>
        <w:t xml:space="preserve">V </w:t>
      </w:r>
      <w:r w:rsidR="0097028C">
        <w:rPr>
          <w:lang w:val="en-US"/>
        </w:rPr>
        <w:t>charging points</w:t>
      </w:r>
      <w:r w:rsidR="00950519">
        <w:rPr>
          <w:lang w:val="en-US"/>
        </w:rPr>
        <w:t xml:space="preserve"> </w:t>
      </w:r>
      <w:r>
        <w:rPr>
          <w:lang w:val="en-US"/>
        </w:rPr>
        <w:t>right from the start of the project.</w:t>
      </w:r>
      <w:r w:rsidR="00950519">
        <w:rPr>
          <w:lang w:val="en-US"/>
        </w:rPr>
        <w:t xml:space="preserve"> </w:t>
      </w:r>
    </w:p>
    <w:p w14:paraId="232EE351" w14:textId="0D1FF6B8" w:rsidR="0078298D" w:rsidRDefault="00B803B4" w:rsidP="0078298D">
      <w:pPr>
        <w:pStyle w:val="Lijstalinea"/>
        <w:numPr>
          <w:ilvl w:val="0"/>
          <w:numId w:val="3"/>
        </w:numPr>
        <w:rPr>
          <w:lang w:val="en-US"/>
        </w:rPr>
      </w:pPr>
      <w:r>
        <w:rPr>
          <w:lang w:val="en-US"/>
        </w:rPr>
        <w:lastRenderedPageBreak/>
        <w:t xml:space="preserve">Gather </w:t>
      </w:r>
      <w:r w:rsidR="0078298D" w:rsidRPr="00AC393E">
        <w:rPr>
          <w:lang w:val="en-US"/>
        </w:rPr>
        <w:t xml:space="preserve">historical data of </w:t>
      </w:r>
      <w:r w:rsidR="0078298D">
        <w:rPr>
          <w:lang w:val="en-US"/>
        </w:rPr>
        <w:t>the EV charging sessions</w:t>
      </w:r>
      <w:r>
        <w:rPr>
          <w:lang w:val="en-US"/>
        </w:rPr>
        <w:t xml:space="preserve"> and if necessary </w:t>
      </w:r>
      <w:r w:rsidR="0078298D" w:rsidRPr="00AC393E">
        <w:rPr>
          <w:lang w:val="en-US"/>
        </w:rPr>
        <w:t>simulat</w:t>
      </w:r>
      <w:r w:rsidR="0078298D">
        <w:rPr>
          <w:lang w:val="en-US"/>
        </w:rPr>
        <w:t>ing</w:t>
      </w:r>
      <w:r w:rsidR="0078298D" w:rsidRPr="00AC393E">
        <w:rPr>
          <w:lang w:val="en-US"/>
        </w:rPr>
        <w:t xml:space="preserve"> data</w:t>
      </w:r>
      <w:r>
        <w:rPr>
          <w:lang w:val="en-US"/>
        </w:rPr>
        <w:t xml:space="preserve"> right from the start of the project.</w:t>
      </w:r>
    </w:p>
    <w:p w14:paraId="58D3673A" w14:textId="433374CD" w:rsidR="0078298D" w:rsidRDefault="00B803B4" w:rsidP="0078298D">
      <w:pPr>
        <w:pStyle w:val="Lijstalinea"/>
        <w:numPr>
          <w:ilvl w:val="0"/>
          <w:numId w:val="3"/>
        </w:numPr>
        <w:rPr>
          <w:lang w:val="en-US"/>
        </w:rPr>
      </w:pPr>
      <w:r>
        <w:rPr>
          <w:lang w:val="en-US"/>
        </w:rPr>
        <w:t xml:space="preserve">Investigate how to match </w:t>
      </w:r>
      <w:r w:rsidR="0078298D" w:rsidRPr="00754921">
        <w:rPr>
          <w:lang w:val="en-US"/>
        </w:rPr>
        <w:t xml:space="preserve">EV charging points to </w:t>
      </w:r>
      <w:r>
        <w:rPr>
          <w:lang w:val="en-US"/>
        </w:rPr>
        <w:t>(</w:t>
      </w:r>
      <w:r w:rsidR="0078298D" w:rsidRPr="00754921">
        <w:rPr>
          <w:lang w:val="en-US"/>
        </w:rPr>
        <w:t>the aggregated level of</w:t>
      </w:r>
      <w:r>
        <w:rPr>
          <w:lang w:val="en-US"/>
        </w:rPr>
        <w:t>)</w:t>
      </w:r>
      <w:r w:rsidR="0078298D" w:rsidRPr="00754921">
        <w:rPr>
          <w:lang w:val="en-US"/>
        </w:rPr>
        <w:t xml:space="preserve"> congestion points</w:t>
      </w:r>
      <w:r>
        <w:rPr>
          <w:lang w:val="en-US"/>
        </w:rPr>
        <w:t xml:space="preserve"> already during the requirements pha</w:t>
      </w:r>
      <w:r w:rsidR="00F72969">
        <w:rPr>
          <w:lang w:val="en-US"/>
        </w:rPr>
        <w:t>s</w:t>
      </w:r>
      <w:r>
        <w:rPr>
          <w:lang w:val="en-US"/>
        </w:rPr>
        <w:t>e</w:t>
      </w:r>
      <w:r w:rsidR="0078298D" w:rsidRPr="00754921">
        <w:rPr>
          <w:lang w:val="en-US"/>
        </w:rPr>
        <w:t xml:space="preserve">. </w:t>
      </w:r>
    </w:p>
    <w:p w14:paraId="412BFCE1" w14:textId="448AD9C7" w:rsidR="0078298D" w:rsidRDefault="0078298D" w:rsidP="0078298D">
      <w:pPr>
        <w:pStyle w:val="Lijstalinea"/>
        <w:numPr>
          <w:ilvl w:val="0"/>
          <w:numId w:val="3"/>
        </w:numPr>
        <w:rPr>
          <w:lang w:val="en-US"/>
        </w:rPr>
      </w:pPr>
      <w:r w:rsidRPr="00754921">
        <w:rPr>
          <w:lang w:val="en-US"/>
        </w:rPr>
        <w:t>For EV there w</w:t>
      </w:r>
      <w:r>
        <w:rPr>
          <w:lang w:val="en-US"/>
        </w:rPr>
        <w:t>ere</w:t>
      </w:r>
      <w:r w:rsidRPr="00754921">
        <w:rPr>
          <w:lang w:val="en-US"/>
        </w:rPr>
        <w:t xml:space="preserve"> no user interface</w:t>
      </w:r>
      <w:r>
        <w:rPr>
          <w:lang w:val="en-US"/>
        </w:rPr>
        <w:t>s</w:t>
      </w:r>
      <w:r w:rsidRPr="00754921">
        <w:rPr>
          <w:lang w:val="en-US"/>
        </w:rPr>
        <w:t xml:space="preserve"> available </w:t>
      </w:r>
      <w:r>
        <w:rPr>
          <w:lang w:val="en-US"/>
        </w:rPr>
        <w:t xml:space="preserve">yet </w:t>
      </w:r>
      <w:r w:rsidRPr="00754921">
        <w:rPr>
          <w:lang w:val="en-US"/>
        </w:rPr>
        <w:t>during chain</w:t>
      </w:r>
      <w:r w:rsidR="00B803B4">
        <w:rPr>
          <w:lang w:val="en-US"/>
        </w:rPr>
        <w:t xml:space="preserve"> </w:t>
      </w:r>
      <w:r w:rsidRPr="00754921">
        <w:rPr>
          <w:lang w:val="en-US"/>
        </w:rPr>
        <w:t xml:space="preserve">test, that made it difficult to demo </w:t>
      </w:r>
      <w:r>
        <w:rPr>
          <w:lang w:val="en-US"/>
        </w:rPr>
        <w:t xml:space="preserve">and understand </w:t>
      </w:r>
      <w:r w:rsidRPr="00754921">
        <w:rPr>
          <w:lang w:val="en-US"/>
        </w:rPr>
        <w:t xml:space="preserve">the </w:t>
      </w:r>
      <w:r>
        <w:rPr>
          <w:lang w:val="en-US"/>
        </w:rPr>
        <w:t xml:space="preserve">EV </w:t>
      </w:r>
      <w:r w:rsidRPr="00754921">
        <w:rPr>
          <w:lang w:val="en-US"/>
        </w:rPr>
        <w:t>chain.</w:t>
      </w:r>
      <w:r>
        <w:rPr>
          <w:lang w:val="en-US"/>
        </w:rPr>
        <w:t xml:space="preserve"> </w:t>
      </w:r>
      <w:r w:rsidR="00B803B4">
        <w:rPr>
          <w:lang w:val="en-US"/>
        </w:rPr>
        <w:t>M</w:t>
      </w:r>
      <w:r>
        <w:rPr>
          <w:lang w:val="en-US"/>
        </w:rPr>
        <w:t xml:space="preserve">ake sure user interfaces are </w:t>
      </w:r>
      <w:r w:rsidR="00B803B4">
        <w:rPr>
          <w:lang w:val="en-US"/>
        </w:rPr>
        <w:t>implemented before start</w:t>
      </w:r>
      <w:r w:rsidR="00FB1A4D">
        <w:rPr>
          <w:lang w:val="en-US"/>
        </w:rPr>
        <w:t>ing</w:t>
      </w:r>
      <w:r w:rsidR="00B803B4">
        <w:rPr>
          <w:lang w:val="en-US"/>
        </w:rPr>
        <w:t xml:space="preserve"> the chain test.</w:t>
      </w:r>
    </w:p>
    <w:p w14:paraId="3CFF141B" w14:textId="571FF32F" w:rsidR="00F72969" w:rsidRPr="006341B4" w:rsidRDefault="00F72969" w:rsidP="00612695">
      <w:pPr>
        <w:pStyle w:val="Lijstalinea"/>
        <w:numPr>
          <w:ilvl w:val="0"/>
          <w:numId w:val="3"/>
        </w:numPr>
        <w:rPr>
          <w:lang w:val="en-US"/>
        </w:rPr>
      </w:pPr>
      <w:r w:rsidRPr="006341B4">
        <w:rPr>
          <w:lang w:val="en-US"/>
        </w:rPr>
        <w:t>Clear overview of the chain and related protocols is necessary to make sure the chain is in line with the process requirements.</w:t>
      </w:r>
      <w:r w:rsidR="006341B4" w:rsidRPr="006341B4">
        <w:rPr>
          <w:lang w:val="en-US"/>
        </w:rPr>
        <w:t xml:space="preserve"> Check already during requirements phase how to match EV charging points to the aggregated level of congestion points.</w:t>
      </w:r>
      <w:r w:rsidRPr="006341B4">
        <w:rPr>
          <w:lang w:val="en-US"/>
        </w:rPr>
        <w:t xml:space="preserve"> Difficult aspect turned out to be the communication between </w:t>
      </w:r>
      <w:r w:rsidR="006341B4" w:rsidRPr="006341B4">
        <w:rPr>
          <w:lang w:val="en-US"/>
        </w:rPr>
        <w:t xml:space="preserve">the </w:t>
      </w:r>
      <w:r w:rsidRPr="006341B4">
        <w:rPr>
          <w:lang w:val="en-US"/>
        </w:rPr>
        <w:t xml:space="preserve">protocols; the translation of data from messages in one protocol to another protocol. OCPI works with </w:t>
      </w:r>
      <w:r w:rsidR="0097028C">
        <w:rPr>
          <w:lang w:val="en-US"/>
        </w:rPr>
        <w:t>charging points</w:t>
      </w:r>
      <w:r w:rsidRPr="006341B4">
        <w:rPr>
          <w:lang w:val="en-US"/>
        </w:rPr>
        <w:t xml:space="preserve"> and drivers pass ID. USEF works with EAN codes connections and congestions points. It wasn’t possible to match </w:t>
      </w:r>
      <w:r w:rsidR="0097028C">
        <w:rPr>
          <w:lang w:val="en-US"/>
        </w:rPr>
        <w:t>charging points</w:t>
      </w:r>
      <w:r w:rsidRPr="006341B4">
        <w:rPr>
          <w:lang w:val="en-US"/>
        </w:rPr>
        <w:t xml:space="preserve"> with congestions points.</w:t>
      </w:r>
    </w:p>
    <w:p w14:paraId="5D17B8DA" w14:textId="77777777" w:rsidR="0078298D" w:rsidRDefault="0078298D" w:rsidP="00154E08">
      <w:pPr>
        <w:rPr>
          <w:lang w:val="en-US"/>
        </w:rPr>
      </w:pPr>
    </w:p>
    <w:p w14:paraId="0D6C163C" w14:textId="512A555A" w:rsidR="00EC26A7" w:rsidRPr="006251A9" w:rsidRDefault="00EC26A7" w:rsidP="006251A9">
      <w:pPr>
        <w:rPr>
          <w:b/>
          <w:lang w:val="en-US"/>
        </w:rPr>
      </w:pPr>
      <w:r w:rsidRPr="006251A9">
        <w:rPr>
          <w:b/>
          <w:lang w:val="en-US"/>
        </w:rPr>
        <w:t xml:space="preserve">Chain test </w:t>
      </w:r>
      <w:r w:rsidR="006251A9" w:rsidRPr="006251A9">
        <w:rPr>
          <w:b/>
          <w:lang w:val="en-US"/>
        </w:rPr>
        <w:t xml:space="preserve">experiences </w:t>
      </w:r>
      <w:r w:rsidR="0066431E" w:rsidRPr="006251A9">
        <w:rPr>
          <w:b/>
          <w:lang w:val="en-US"/>
        </w:rPr>
        <w:t>use case 3</w:t>
      </w:r>
    </w:p>
    <w:p w14:paraId="0FED71F9" w14:textId="0E910BCA" w:rsidR="00D12466" w:rsidRDefault="008E70A6" w:rsidP="008E70A6">
      <w:pPr>
        <w:rPr>
          <w:lang w:val="en-US"/>
        </w:rPr>
      </w:pPr>
      <w:r>
        <w:rPr>
          <w:lang w:val="en-US"/>
        </w:rPr>
        <w:t xml:space="preserve">The chain test made clear </w:t>
      </w:r>
      <w:r w:rsidR="00BE28D9">
        <w:rPr>
          <w:lang w:val="en-US"/>
        </w:rPr>
        <w:t>if the requirements are clearly understood by the parties invol</w:t>
      </w:r>
      <w:r w:rsidR="00D12466">
        <w:rPr>
          <w:lang w:val="en-US"/>
        </w:rPr>
        <w:t xml:space="preserve">ved in the project. </w:t>
      </w:r>
      <w:r>
        <w:rPr>
          <w:lang w:val="en-US"/>
        </w:rPr>
        <w:t xml:space="preserve">Obviously, it is not possible to have 100% complete </w:t>
      </w:r>
      <w:r w:rsidR="00D12466">
        <w:rPr>
          <w:lang w:val="en-US"/>
        </w:rPr>
        <w:t xml:space="preserve">requirements; the </w:t>
      </w:r>
      <w:r>
        <w:rPr>
          <w:lang w:val="en-US"/>
        </w:rPr>
        <w:t xml:space="preserve">chain </w:t>
      </w:r>
      <w:r w:rsidR="00D12466">
        <w:rPr>
          <w:lang w:val="en-US"/>
        </w:rPr>
        <w:t>test led</w:t>
      </w:r>
      <w:r>
        <w:rPr>
          <w:lang w:val="en-US"/>
        </w:rPr>
        <w:t xml:space="preserve"> to</w:t>
      </w:r>
      <w:r w:rsidR="00D12466">
        <w:rPr>
          <w:lang w:val="en-US"/>
        </w:rPr>
        <w:t xml:space="preserve"> </w:t>
      </w:r>
      <w:r w:rsidR="00903B19">
        <w:rPr>
          <w:lang w:val="en-US"/>
        </w:rPr>
        <w:t>f</w:t>
      </w:r>
      <w:r>
        <w:rPr>
          <w:lang w:val="en-US"/>
        </w:rPr>
        <w:t xml:space="preserve"> requirement</w:t>
      </w:r>
      <w:r w:rsidR="00D12466">
        <w:rPr>
          <w:lang w:val="en-US"/>
        </w:rPr>
        <w:t>s</w:t>
      </w:r>
      <w:r w:rsidR="00161184">
        <w:rPr>
          <w:lang w:val="en-US"/>
        </w:rPr>
        <w:t xml:space="preserve"> (</w:t>
      </w:r>
      <w:r w:rsidR="005F2AEC">
        <w:rPr>
          <w:lang w:val="en-US"/>
        </w:rPr>
        <w:t>e.g.</w:t>
      </w:r>
      <w:r w:rsidR="00161184">
        <w:rPr>
          <w:lang w:val="en-US"/>
        </w:rPr>
        <w:t xml:space="preserve"> the direction of the flex values in t</w:t>
      </w:r>
      <w:r w:rsidR="00531804">
        <w:rPr>
          <w:lang w:val="en-US"/>
        </w:rPr>
        <w:t>he different messages).</w:t>
      </w:r>
    </w:p>
    <w:p w14:paraId="17B727FD" w14:textId="77777777" w:rsidR="00D12466" w:rsidRDefault="00D12466" w:rsidP="008E70A6">
      <w:pPr>
        <w:rPr>
          <w:lang w:val="en-US"/>
        </w:rPr>
      </w:pPr>
    </w:p>
    <w:p w14:paraId="2C119500" w14:textId="16FCB95F" w:rsidR="008E70A6" w:rsidRDefault="00D12466" w:rsidP="008E70A6">
      <w:pPr>
        <w:rPr>
          <w:lang w:val="en-US"/>
        </w:rPr>
      </w:pPr>
      <w:r>
        <w:rPr>
          <w:lang w:val="en-US"/>
        </w:rPr>
        <w:t xml:space="preserve">The ‘flex settlement’ process step (in the end of the flex process) turned out to be not clear enough. </w:t>
      </w:r>
      <w:r w:rsidR="008E70A6">
        <w:rPr>
          <w:lang w:val="en-US"/>
        </w:rPr>
        <w:t xml:space="preserve">It resulted </w:t>
      </w:r>
      <w:r>
        <w:rPr>
          <w:lang w:val="en-US"/>
        </w:rPr>
        <w:t xml:space="preserve">in </w:t>
      </w:r>
      <w:r w:rsidR="00124B26">
        <w:rPr>
          <w:lang w:val="en-US"/>
        </w:rPr>
        <w:t>discussions</w:t>
      </w:r>
      <w:r>
        <w:rPr>
          <w:lang w:val="en-US"/>
        </w:rPr>
        <w:t xml:space="preserve"> </w:t>
      </w:r>
      <w:r w:rsidR="008E70A6">
        <w:rPr>
          <w:lang w:val="en-US"/>
        </w:rPr>
        <w:t xml:space="preserve">on basic topics, like how to communicate the flex direction (consumption or production) in the </w:t>
      </w:r>
      <w:r w:rsidR="00124B26">
        <w:rPr>
          <w:lang w:val="en-US"/>
        </w:rPr>
        <w:t>software</w:t>
      </w:r>
      <w:r w:rsidR="008E70A6">
        <w:rPr>
          <w:lang w:val="en-US"/>
        </w:rPr>
        <w:t xml:space="preserve"> chain (via positive or negative values) and how to calculate proof of supply</w:t>
      </w:r>
      <w:r w:rsidR="00124B26">
        <w:rPr>
          <w:lang w:val="en-US"/>
        </w:rPr>
        <w:t>.</w:t>
      </w:r>
    </w:p>
    <w:p w14:paraId="398DE0B1" w14:textId="77777777" w:rsidR="008E70A6" w:rsidRDefault="008E70A6" w:rsidP="008E70A6">
      <w:pPr>
        <w:rPr>
          <w:lang w:val="en-US"/>
        </w:rPr>
      </w:pPr>
    </w:p>
    <w:p w14:paraId="12F1A8EA" w14:textId="3FA448DD" w:rsidR="008E70A6" w:rsidRDefault="00124B26" w:rsidP="008E70A6">
      <w:pPr>
        <w:rPr>
          <w:lang w:val="en-US"/>
        </w:rPr>
      </w:pPr>
      <w:r>
        <w:rPr>
          <w:lang w:val="en-US"/>
        </w:rPr>
        <w:t>Experiences use case 3:</w:t>
      </w:r>
    </w:p>
    <w:p w14:paraId="2956747B" w14:textId="03BF6D51" w:rsidR="004C4EEE" w:rsidRPr="00966AA8" w:rsidRDefault="00966AA8" w:rsidP="008E70A6">
      <w:pPr>
        <w:pStyle w:val="Lijstalinea"/>
        <w:numPr>
          <w:ilvl w:val="0"/>
          <w:numId w:val="3"/>
        </w:numPr>
      </w:pPr>
      <w:r w:rsidRPr="00966AA8">
        <w:t xml:space="preserve">Pay attention to requirements (specification of </w:t>
      </w:r>
      <w:r>
        <w:t xml:space="preserve">system </w:t>
      </w:r>
      <w:r w:rsidRPr="00966AA8">
        <w:t>f</w:t>
      </w:r>
      <w:r>
        <w:t>unctionalities</w:t>
      </w:r>
      <w:r w:rsidRPr="00966AA8">
        <w:t xml:space="preserve">) </w:t>
      </w:r>
      <w:r>
        <w:t>in each phase of the project (implementation, chain test, field test).</w:t>
      </w:r>
      <w:r w:rsidRPr="00966AA8">
        <w:t xml:space="preserve"> </w:t>
      </w:r>
    </w:p>
    <w:p w14:paraId="5BE9DED7" w14:textId="02985736" w:rsidR="008E70A6" w:rsidRDefault="008E70A6" w:rsidP="008E70A6">
      <w:pPr>
        <w:pStyle w:val="Lijstalinea"/>
        <w:numPr>
          <w:ilvl w:val="0"/>
          <w:numId w:val="3"/>
        </w:numPr>
        <w:rPr>
          <w:lang w:val="en-US"/>
        </w:rPr>
      </w:pPr>
      <w:r>
        <w:rPr>
          <w:lang w:val="en-US"/>
        </w:rPr>
        <w:t xml:space="preserve">Take </w:t>
      </w:r>
      <w:r w:rsidR="00124B26">
        <w:rPr>
          <w:lang w:val="en-US"/>
        </w:rPr>
        <w:t xml:space="preserve">enough time, and ask dedication from all the partners, to test the the software chain of the flex market. In this project a test period from </w:t>
      </w:r>
      <w:r>
        <w:rPr>
          <w:lang w:val="en-US"/>
        </w:rPr>
        <w:t xml:space="preserve">6 weeks </w:t>
      </w:r>
      <w:r w:rsidR="00124B26">
        <w:rPr>
          <w:lang w:val="en-US"/>
        </w:rPr>
        <w:t xml:space="preserve">was not enough to test the complete software chain, including </w:t>
      </w:r>
      <w:r>
        <w:rPr>
          <w:lang w:val="en-US"/>
        </w:rPr>
        <w:t>bug fixes</w:t>
      </w:r>
      <w:r w:rsidR="00124B26">
        <w:rPr>
          <w:rStyle w:val="Verwijzingopmerking"/>
        </w:rPr>
        <w:t>.</w:t>
      </w:r>
    </w:p>
    <w:p w14:paraId="3616C309" w14:textId="742DD79B" w:rsidR="008E70A6" w:rsidRDefault="008E70A6" w:rsidP="008E70A6">
      <w:pPr>
        <w:pStyle w:val="Lijstalinea"/>
        <w:numPr>
          <w:ilvl w:val="0"/>
          <w:numId w:val="3"/>
        </w:numPr>
        <w:rPr>
          <w:lang w:val="en-US"/>
        </w:rPr>
      </w:pPr>
      <w:r>
        <w:rPr>
          <w:lang w:val="en-US"/>
        </w:rPr>
        <w:t xml:space="preserve">When using more than one protocol in the chain, describe during </w:t>
      </w:r>
      <w:r w:rsidR="00124B26">
        <w:rPr>
          <w:lang w:val="en-US"/>
        </w:rPr>
        <w:t xml:space="preserve">the </w:t>
      </w:r>
      <w:r>
        <w:rPr>
          <w:lang w:val="en-US"/>
        </w:rPr>
        <w:t>requirements phase the complete (chain) data flow</w:t>
      </w:r>
      <w:r w:rsidR="00124B26">
        <w:rPr>
          <w:lang w:val="en-US"/>
        </w:rPr>
        <w:t>. This</w:t>
      </w:r>
      <w:r>
        <w:rPr>
          <w:lang w:val="en-US"/>
        </w:rPr>
        <w:t xml:space="preserve"> to detect mismatches in an early phase</w:t>
      </w:r>
      <w:r w:rsidR="001F499C">
        <w:rPr>
          <w:lang w:val="en-US"/>
        </w:rPr>
        <w:t>.</w:t>
      </w:r>
      <w:r>
        <w:rPr>
          <w:lang w:val="en-US"/>
        </w:rPr>
        <w:t xml:space="preserve"> </w:t>
      </w:r>
    </w:p>
    <w:p w14:paraId="4401F977" w14:textId="77777777" w:rsidR="004C4EEE" w:rsidRDefault="004C4EEE" w:rsidP="004C4EEE">
      <w:pPr>
        <w:pStyle w:val="Lijstalinea"/>
        <w:numPr>
          <w:ilvl w:val="0"/>
          <w:numId w:val="3"/>
        </w:numPr>
        <w:jc w:val="left"/>
        <w:rPr>
          <w:lang w:val="en-US"/>
        </w:rPr>
      </w:pPr>
      <w:r w:rsidRPr="004C4EEE">
        <w:rPr>
          <w:lang w:val="en-US"/>
        </w:rPr>
        <w:t xml:space="preserve">In order to do research with respect to the performance of the flexibility market, a database was created, separate from the production database. This way analysts could easily access to data to monitor the working of the flexibility market and to do in-depth analyses. </w:t>
      </w:r>
    </w:p>
    <w:p w14:paraId="08AE2629" w14:textId="55A3BD71" w:rsidR="004C4EEE" w:rsidRPr="004C4EEE" w:rsidRDefault="004C4EEE" w:rsidP="004C4EEE">
      <w:pPr>
        <w:pStyle w:val="Lijstalinea"/>
        <w:numPr>
          <w:ilvl w:val="0"/>
          <w:numId w:val="3"/>
        </w:numPr>
        <w:jc w:val="left"/>
        <w:rPr>
          <w:lang w:val="en-US"/>
        </w:rPr>
      </w:pPr>
      <w:r w:rsidRPr="004C4EEE">
        <w:rPr>
          <w:lang w:val="en-US"/>
        </w:rPr>
        <w:t xml:space="preserve">It is important that the research team and development team (who set-up and manage the database) define </w:t>
      </w:r>
      <w:r>
        <w:rPr>
          <w:lang w:val="en-US"/>
        </w:rPr>
        <w:t xml:space="preserve">together </w:t>
      </w:r>
      <w:r w:rsidRPr="004C4EEE">
        <w:rPr>
          <w:lang w:val="en-US"/>
        </w:rPr>
        <w:t xml:space="preserve">which data in which format has to be included. Because one gains experience and insights as the project progresses, it is also important to make sure that it is easy make adjustments to the database (for additional data and/or different formats). </w:t>
      </w:r>
    </w:p>
    <w:p w14:paraId="4BBBDBB3" w14:textId="6928CE58" w:rsidR="008E70A6" w:rsidRPr="00672B3B" w:rsidRDefault="001F499C" w:rsidP="008E70A6">
      <w:pPr>
        <w:pStyle w:val="Lijstalinea"/>
        <w:numPr>
          <w:ilvl w:val="0"/>
          <w:numId w:val="3"/>
        </w:numPr>
        <w:jc w:val="left"/>
        <w:rPr>
          <w:lang w:val="en-US"/>
        </w:rPr>
      </w:pPr>
      <w:r>
        <w:rPr>
          <w:lang w:val="en-US"/>
        </w:rPr>
        <w:t xml:space="preserve">Having a </w:t>
      </w:r>
      <w:r w:rsidR="008E70A6">
        <w:rPr>
          <w:lang w:val="en-US"/>
        </w:rPr>
        <w:t>test environment</w:t>
      </w:r>
      <w:r w:rsidR="00FD38C0">
        <w:rPr>
          <w:lang w:val="en-US"/>
        </w:rPr>
        <w:t xml:space="preserve">, besides a production environment (for each system </w:t>
      </w:r>
      <w:r>
        <w:rPr>
          <w:lang w:val="en-US"/>
        </w:rPr>
        <w:t>in the software chain</w:t>
      </w:r>
      <w:r w:rsidR="00FD38C0">
        <w:rPr>
          <w:lang w:val="en-US"/>
        </w:rPr>
        <w:t>),</w:t>
      </w:r>
      <w:r>
        <w:rPr>
          <w:lang w:val="en-US"/>
        </w:rPr>
        <w:t xml:space="preserve"> helps </w:t>
      </w:r>
      <w:r w:rsidR="008E70A6">
        <w:rPr>
          <w:lang w:val="en-US"/>
        </w:rPr>
        <w:t xml:space="preserve">to prevent </w:t>
      </w:r>
      <w:r>
        <w:rPr>
          <w:lang w:val="en-US"/>
        </w:rPr>
        <w:t>interruption of the chain test</w:t>
      </w:r>
      <w:r w:rsidR="00FD38C0">
        <w:rPr>
          <w:lang w:val="en-US"/>
        </w:rPr>
        <w:t>.</w:t>
      </w:r>
    </w:p>
    <w:p w14:paraId="00E84157" w14:textId="3AA3D01E" w:rsidR="008E70A6" w:rsidRDefault="00FD38C0" w:rsidP="008E70A6">
      <w:pPr>
        <w:pStyle w:val="Lijstalinea"/>
        <w:numPr>
          <w:ilvl w:val="0"/>
          <w:numId w:val="3"/>
        </w:numPr>
        <w:jc w:val="left"/>
        <w:rPr>
          <w:lang w:val="en-US"/>
        </w:rPr>
      </w:pPr>
      <w:r>
        <w:rPr>
          <w:lang w:val="en-US"/>
        </w:rPr>
        <w:t>Having s</w:t>
      </w:r>
      <w:r w:rsidR="008E70A6" w:rsidRPr="00672B3B">
        <w:rPr>
          <w:lang w:val="en-US"/>
        </w:rPr>
        <w:t>tand-up meetings</w:t>
      </w:r>
      <w:r>
        <w:rPr>
          <w:lang w:val="en-US"/>
        </w:rPr>
        <w:t xml:space="preserve">, and accompaniment of </w:t>
      </w:r>
      <w:r w:rsidR="008E70A6" w:rsidRPr="00672B3B">
        <w:rPr>
          <w:lang w:val="en-US"/>
        </w:rPr>
        <w:t>test coordinators</w:t>
      </w:r>
      <w:r>
        <w:rPr>
          <w:lang w:val="en-US"/>
        </w:rPr>
        <w:t xml:space="preserve">, was </w:t>
      </w:r>
      <w:r w:rsidR="008E70A6" w:rsidRPr="00672B3B">
        <w:rPr>
          <w:lang w:val="en-US"/>
        </w:rPr>
        <w:t>very helpful to keep focus</w:t>
      </w:r>
      <w:r>
        <w:rPr>
          <w:lang w:val="en-US"/>
        </w:rPr>
        <w:t xml:space="preserve"> on the chain test</w:t>
      </w:r>
      <w:r w:rsidR="008E70A6" w:rsidRPr="00672B3B">
        <w:rPr>
          <w:lang w:val="en-US"/>
        </w:rPr>
        <w:t xml:space="preserve">. </w:t>
      </w:r>
      <w:r>
        <w:rPr>
          <w:lang w:val="en-US"/>
        </w:rPr>
        <w:t xml:space="preserve">Collaborative long-distance tools are useful </w:t>
      </w:r>
      <w:r w:rsidR="004C4EEE">
        <w:rPr>
          <w:lang w:val="en-US"/>
        </w:rPr>
        <w:t>because</w:t>
      </w:r>
      <w:r w:rsidR="008E70A6" w:rsidRPr="00672B3B">
        <w:rPr>
          <w:lang w:val="en-US"/>
        </w:rPr>
        <w:t xml:space="preserve"> all project partners have offices located in different cities.</w:t>
      </w:r>
    </w:p>
    <w:p w14:paraId="691F5BE1" w14:textId="77777777" w:rsidR="008E70A6" w:rsidRDefault="008E70A6" w:rsidP="008E70A6">
      <w:pPr>
        <w:rPr>
          <w:lang w:val="en-US"/>
        </w:rPr>
      </w:pPr>
    </w:p>
    <w:p w14:paraId="141C2DA7" w14:textId="2118CA6B" w:rsidR="004C4EEE" w:rsidRDefault="004C4EEE" w:rsidP="008E70A6">
      <w:pPr>
        <w:rPr>
          <w:lang w:val="en-US"/>
        </w:rPr>
      </w:pPr>
      <w:r>
        <w:rPr>
          <w:lang w:val="en-US"/>
        </w:rPr>
        <w:lastRenderedPageBreak/>
        <w:t xml:space="preserve">None of the project parties was </w:t>
      </w:r>
      <w:r w:rsidR="00014D56">
        <w:rPr>
          <w:lang w:val="en-US"/>
        </w:rPr>
        <w:t xml:space="preserve">available </w:t>
      </w:r>
      <w:r>
        <w:rPr>
          <w:lang w:val="en-US"/>
        </w:rPr>
        <w:t xml:space="preserve">fulltime during the requirements, implementation and chain test phase. Also there was unplanned absences in the team due to sickness, holiday and project members have left the program due to job shifts. </w:t>
      </w:r>
      <w:r w:rsidRPr="00FC52A6">
        <w:rPr>
          <w:lang w:val="en-US"/>
        </w:rPr>
        <w:t>Despite part-time involvement of the parties a lot is achieved during the chain test period.</w:t>
      </w:r>
    </w:p>
    <w:p w14:paraId="37B1E822" w14:textId="75C1A8BA" w:rsidR="00FC3233" w:rsidRDefault="00FC3233" w:rsidP="00FC3233">
      <w:pPr>
        <w:rPr>
          <w:lang w:val="en-US"/>
        </w:rPr>
      </w:pPr>
    </w:p>
    <w:p w14:paraId="2172D62B" w14:textId="77777777" w:rsidR="00966AA8" w:rsidRPr="00FC3233" w:rsidRDefault="00966AA8" w:rsidP="00FC3233">
      <w:pPr>
        <w:rPr>
          <w:lang w:val="en-US"/>
        </w:rPr>
      </w:pPr>
    </w:p>
    <w:p w14:paraId="1DE54C28" w14:textId="12B99D0D" w:rsidR="00586883" w:rsidRDefault="00586883" w:rsidP="00586883">
      <w:pPr>
        <w:pStyle w:val="Kop1"/>
        <w:rPr>
          <w:lang w:val="en-US"/>
        </w:rPr>
      </w:pPr>
      <w:bookmarkStart w:id="60" w:name="_Toc12021506"/>
      <w:r w:rsidRPr="00672B3B">
        <w:rPr>
          <w:lang w:val="en-US"/>
        </w:rPr>
        <w:t>Approach and results scenarios</w:t>
      </w:r>
      <w:bookmarkEnd w:id="57"/>
      <w:bookmarkEnd w:id="60"/>
    </w:p>
    <w:p w14:paraId="75CABA82" w14:textId="2DB76678" w:rsidR="0025339F" w:rsidRDefault="0025339F" w:rsidP="0025339F">
      <w:pPr>
        <w:rPr>
          <w:lang w:val="en-US"/>
        </w:rPr>
      </w:pPr>
      <w:bookmarkStart w:id="61" w:name="_Hlk9591624"/>
      <w:r>
        <w:rPr>
          <w:lang w:val="en-US"/>
        </w:rPr>
        <w:t>This chapter describes the research approach and the preliminary results.</w:t>
      </w:r>
    </w:p>
    <w:bookmarkEnd w:id="61"/>
    <w:p w14:paraId="36E6387C" w14:textId="77777777" w:rsidR="0025339F" w:rsidRPr="0025339F" w:rsidRDefault="0025339F" w:rsidP="0025339F">
      <w:pPr>
        <w:rPr>
          <w:lang w:val="en-US"/>
        </w:rPr>
      </w:pPr>
    </w:p>
    <w:p w14:paraId="024BADB5" w14:textId="77777777" w:rsidR="008D4A85" w:rsidRPr="001911C8" w:rsidRDefault="008D4A85" w:rsidP="008D4A85">
      <w:pPr>
        <w:pStyle w:val="Kop2"/>
      </w:pPr>
      <w:bookmarkStart w:id="62" w:name="_Toc12021507"/>
      <w:r w:rsidRPr="001911C8">
        <w:t>Pilot set up</w:t>
      </w:r>
      <w:bookmarkEnd w:id="62"/>
    </w:p>
    <w:p w14:paraId="2C539A2C" w14:textId="7738B8A5" w:rsidR="008D4A85" w:rsidRPr="00A07CE9" w:rsidRDefault="008D4A85" w:rsidP="008D4A85">
      <w:r w:rsidRPr="00FC1140">
        <w:rPr>
          <w:noProof/>
        </w:rPr>
        <mc:AlternateContent>
          <mc:Choice Requires="wps">
            <w:drawing>
              <wp:anchor distT="45720" distB="45720" distL="114300" distR="114300" simplePos="0" relativeHeight="251745280" behindDoc="0" locked="0" layoutInCell="1" allowOverlap="1" wp14:anchorId="1212464F" wp14:editId="5664A16C">
                <wp:simplePos x="0" y="0"/>
                <wp:positionH relativeFrom="margin">
                  <wp:align>right</wp:align>
                </wp:positionH>
                <wp:positionV relativeFrom="paragraph">
                  <wp:posOffset>2566670</wp:posOffset>
                </wp:positionV>
                <wp:extent cx="5730240" cy="2125980"/>
                <wp:effectExtent l="0" t="0" r="3810" b="7620"/>
                <wp:wrapSquare wrapText="bothSides"/>
                <wp:docPr id="1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125980"/>
                        </a:xfrm>
                        <a:prstGeom prst="rect">
                          <a:avLst/>
                        </a:prstGeom>
                        <a:solidFill>
                          <a:srgbClr val="FFFFFF"/>
                        </a:solidFill>
                        <a:ln w="9525">
                          <a:noFill/>
                          <a:miter lim="800000"/>
                          <a:headEnd/>
                          <a:tailEnd/>
                        </a:ln>
                      </wps:spPr>
                      <wps:txbx>
                        <w:txbxContent>
                          <w:p w14:paraId="308F53B7" w14:textId="77777777" w:rsidR="005E0369" w:rsidRDefault="005E0369" w:rsidP="00C9156C">
                            <w:pPr>
                              <w:keepNext/>
                            </w:pPr>
                            <w:r>
                              <w:rPr>
                                <w:rFonts w:ascii="Cambria" w:hAnsi="Cambria" w:cs="Times New Roman"/>
                                <w:noProof/>
                                <w:sz w:val="24"/>
                              </w:rPr>
                              <w:drawing>
                                <wp:inline distT="0" distB="0" distL="0" distR="0" wp14:anchorId="6A76620C" wp14:editId="5A9C4CC9">
                                  <wp:extent cx="2746800" cy="1810800"/>
                                  <wp:effectExtent l="0" t="0" r="0" b="0"/>
                                  <wp:docPr id="11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6800" cy="1810800"/>
                                          </a:xfrm>
                                          <a:prstGeom prst="rect">
                                            <a:avLst/>
                                          </a:prstGeom>
                                          <a:noFill/>
                                        </pic:spPr>
                                      </pic:pic>
                                    </a:graphicData>
                                  </a:graphic>
                                </wp:inline>
                              </w:drawing>
                            </w:r>
                          </w:p>
                          <w:p w14:paraId="058B5A24" w14:textId="5BB3D8BE" w:rsidR="005E0369" w:rsidRDefault="005E0369" w:rsidP="00C9156C">
                            <w:pPr>
                              <w:pStyle w:val="Bijschrift"/>
                              <w:jc w:val="both"/>
                            </w:pPr>
                            <w:bookmarkStart w:id="63" w:name="_Toc12021532"/>
                            <w:r>
                              <w:t xml:space="preserve">Figure </w:t>
                            </w:r>
                            <w:r>
                              <w:fldChar w:fldCharType="begin"/>
                            </w:r>
                            <w:r>
                              <w:instrText xml:space="preserve"> SEQ Figure \* ARABIC </w:instrText>
                            </w:r>
                            <w:r>
                              <w:fldChar w:fldCharType="separate"/>
                            </w:r>
                            <w:r w:rsidR="009063A8">
                              <w:rPr>
                                <w:noProof/>
                              </w:rPr>
                              <w:t>15</w:t>
                            </w:r>
                            <w:r>
                              <w:fldChar w:fldCharType="end"/>
                            </w:r>
                            <w:r>
                              <w:t xml:space="preserve"> - </w:t>
                            </w:r>
                            <w:r w:rsidRPr="00486814">
                              <w:t>Congestion points topology and specifications</w:t>
                            </w:r>
                            <w:bookmarkEnd w:id="63"/>
                          </w:p>
                          <w:p w14:paraId="1A1ACC21" w14:textId="7F8BC847" w:rsidR="005E0369" w:rsidRDefault="005E0369" w:rsidP="008D4A85">
                            <w:pPr>
                              <w:keepNext/>
                            </w:pPr>
                            <w:r>
                              <w:rPr>
                                <w:noProof/>
                              </w:rPr>
                              <w:drawing>
                                <wp:inline distT="0" distB="0" distL="0" distR="0" wp14:anchorId="393AA079" wp14:editId="192B198D">
                                  <wp:extent cx="2728800" cy="1756800"/>
                                  <wp:effectExtent l="0" t="0" r="0" b="0"/>
                                  <wp:docPr id="11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8800" cy="1756800"/>
                                          </a:xfrm>
                                          <a:prstGeom prst="rect">
                                            <a:avLst/>
                                          </a:prstGeom>
                                          <a:noFill/>
                                        </pic:spPr>
                                      </pic:pic>
                                    </a:graphicData>
                                  </a:graphic>
                                </wp:inline>
                              </w:drawing>
                            </w:r>
                          </w:p>
                          <w:p w14:paraId="0C8BCE4F" w14:textId="77777777" w:rsidR="005E0369" w:rsidRDefault="005E0369" w:rsidP="008D4A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464F" id="Tekstvak 2" o:spid="_x0000_s1031" type="#_x0000_t202" style="position:absolute;left:0;text-align:left;margin-left:400pt;margin-top:202.1pt;width:451.2pt;height:167.4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" stroked="f">
                <v:textbox>
                  <w:txbxContent>
                    <w:p w14:paraId="308F53B7" w14:textId="77777777" w:rsidR="005E0369" w:rsidRDefault="005E0369" w:rsidP="00C9156C">
                      <w:pPr>
                        <w:keepNext/>
                      </w:pPr>
                      <w:r>
                        <w:rPr>
                          <w:rFonts w:ascii="Cambria" w:hAnsi="Cambria" w:cs="Times New Roman"/>
                          <w:noProof/>
                          <w:sz w:val="24"/>
                        </w:rPr>
                        <w:drawing>
                          <wp:inline distT="0" distB="0" distL="0" distR="0" wp14:anchorId="6A76620C" wp14:editId="5A9C4CC9">
                            <wp:extent cx="2746800" cy="1810800"/>
                            <wp:effectExtent l="0" t="0" r="0" b="0"/>
                            <wp:docPr id="11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6800" cy="1810800"/>
                                    </a:xfrm>
                                    <a:prstGeom prst="rect">
                                      <a:avLst/>
                                    </a:prstGeom>
                                    <a:noFill/>
                                  </pic:spPr>
                                </pic:pic>
                              </a:graphicData>
                            </a:graphic>
                          </wp:inline>
                        </w:drawing>
                      </w:r>
                    </w:p>
                    <w:p w14:paraId="058B5A24" w14:textId="5BB3D8BE" w:rsidR="005E0369" w:rsidRDefault="005E0369" w:rsidP="00C9156C">
                      <w:pPr>
                        <w:pStyle w:val="Bijschrift"/>
                        <w:jc w:val="both"/>
                      </w:pPr>
                      <w:bookmarkStart w:id="64" w:name="_Toc12021532"/>
                      <w:r>
                        <w:t xml:space="preserve">Figure </w:t>
                      </w:r>
                      <w:r>
                        <w:fldChar w:fldCharType="begin"/>
                      </w:r>
                      <w:r>
                        <w:instrText xml:space="preserve"> SEQ Figure \* ARABIC </w:instrText>
                      </w:r>
                      <w:r>
                        <w:fldChar w:fldCharType="separate"/>
                      </w:r>
                      <w:r w:rsidR="009063A8">
                        <w:rPr>
                          <w:noProof/>
                        </w:rPr>
                        <w:t>15</w:t>
                      </w:r>
                      <w:r>
                        <w:fldChar w:fldCharType="end"/>
                      </w:r>
                      <w:r>
                        <w:t xml:space="preserve"> - </w:t>
                      </w:r>
                      <w:r w:rsidRPr="00486814">
                        <w:t>Congestion points topology and specifications</w:t>
                      </w:r>
                      <w:bookmarkEnd w:id="64"/>
                    </w:p>
                    <w:p w14:paraId="1A1ACC21" w14:textId="7F8BC847" w:rsidR="005E0369" w:rsidRDefault="005E0369" w:rsidP="008D4A85">
                      <w:pPr>
                        <w:keepNext/>
                      </w:pPr>
                      <w:r>
                        <w:rPr>
                          <w:noProof/>
                        </w:rPr>
                        <w:drawing>
                          <wp:inline distT="0" distB="0" distL="0" distR="0" wp14:anchorId="393AA079" wp14:editId="192B198D">
                            <wp:extent cx="2728800" cy="1756800"/>
                            <wp:effectExtent l="0" t="0" r="0" b="0"/>
                            <wp:docPr id="11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8800" cy="1756800"/>
                                    </a:xfrm>
                                    <a:prstGeom prst="rect">
                                      <a:avLst/>
                                    </a:prstGeom>
                                    <a:noFill/>
                                  </pic:spPr>
                                </pic:pic>
                              </a:graphicData>
                            </a:graphic>
                          </wp:inline>
                        </w:drawing>
                      </w:r>
                    </w:p>
                    <w:p w14:paraId="0C8BCE4F" w14:textId="77777777" w:rsidR="005E0369" w:rsidRDefault="005E0369" w:rsidP="008D4A85"/>
                  </w:txbxContent>
                </v:textbox>
                <w10:wrap type="square" anchorx="margin"/>
              </v:shape>
            </w:pict>
          </mc:Fallback>
        </mc:AlternateContent>
      </w:r>
      <w:r w:rsidRPr="00FC1140">
        <w:t>In this project, the day-ahead load forecast is run for two MV/LV transformers. See fig. 1</w:t>
      </w:r>
      <w:r w:rsidR="00C9156C" w:rsidRPr="00FC1140">
        <w:t>5</w:t>
      </w:r>
      <w:r w:rsidRPr="00FC1140">
        <w:t xml:space="preserve"> for the congestion points topology and specifications. Forecasting the inflexible load is done separately from flexible load. In the rest of the report, inflexible load forecast will be </w:t>
      </w:r>
      <w:r w:rsidRPr="00A07CE9">
        <w:t xml:space="preserve">addressed as “Load Forecast”, and flexible load forecast (e.g. PV, SSU, EV) will be referred to as “D-prognosis”. Fig. </w:t>
      </w:r>
      <w:r w:rsidR="00C9156C" w:rsidRPr="00A07CE9">
        <w:t>16</w:t>
      </w:r>
      <w:r w:rsidRPr="00A07CE9">
        <w:t xml:space="preserve"> and Fig. </w:t>
      </w:r>
      <w:r w:rsidR="00C9156C" w:rsidRPr="00A07CE9">
        <w:t>17</w:t>
      </w:r>
      <w:r w:rsidRPr="00A07CE9">
        <w:t xml:space="preserve"> demonstrate the day-ahead load forecast of two congestion points during one week of </w:t>
      </w:r>
      <w:r w:rsidR="00FC1140" w:rsidRPr="00A07CE9">
        <w:t>April</w:t>
      </w:r>
      <w:r w:rsidRPr="00A07CE9">
        <w:t xml:space="preserve"> as an example. In these figures, the red curve shows the real measurements of the grid and the blue curve represents the load forecast. For both measurements and the </w:t>
      </w:r>
      <w:r w:rsidR="00C9156C" w:rsidRPr="00A07CE9">
        <w:t xml:space="preserve">load </w:t>
      </w:r>
      <w:r w:rsidRPr="00A07CE9">
        <w:t xml:space="preserve">forecast, the flexible load feeder is excluded, since the flexible and inflexible loads are predicted separately. On one side, the inflexible load based on the </w:t>
      </w:r>
      <w:proofErr w:type="spellStart"/>
      <w:r w:rsidRPr="00A07CE9">
        <w:t>DALi</w:t>
      </w:r>
      <w:proofErr w:type="spellEnd"/>
      <w:r w:rsidR="00C9156C" w:rsidRPr="00A07CE9">
        <w:t>-</w:t>
      </w:r>
      <w:r w:rsidRPr="00A07CE9">
        <w:t>measurements will be forecasted by Enexis. On the other side, each aggregator is responsible of forecasting the flexible load which is under their operation. The day-ahead flexible load forecast which is called D-prognosis will be sent by aggregators to the Grid Management System (GMS) in order to be added to the inflexible load forecast</w:t>
      </w:r>
      <w:r w:rsidR="00FC1140" w:rsidRPr="00A07CE9">
        <w:t xml:space="preserve"> to get a total load profile.</w:t>
      </w:r>
      <w:r w:rsidRPr="00A07CE9">
        <w:t xml:space="preserve"> Finally, the total load profile as an input for the Flex Decision Module (FDM) can be created. </w:t>
      </w:r>
    </w:p>
    <w:p w14:paraId="1E4E6447" w14:textId="77777777" w:rsidR="008D4A85" w:rsidRPr="00A07CE9" w:rsidRDefault="008D4A85" w:rsidP="008D4A85"/>
    <w:p w14:paraId="4069BD8D" w14:textId="2D5DD62F" w:rsidR="008D4A85" w:rsidRPr="00A07CE9" w:rsidRDefault="008D4A85" w:rsidP="008D4A85">
      <w:r w:rsidRPr="00A07CE9">
        <w:t xml:space="preserve">Flex Decision module will determine the day-ahead </w:t>
      </w:r>
      <w:r w:rsidR="005B7446" w:rsidRPr="00A07CE9">
        <w:t>f</w:t>
      </w:r>
      <w:r w:rsidRPr="00A07CE9">
        <w:t xml:space="preserve">lex </w:t>
      </w:r>
      <w:r w:rsidR="005B7446" w:rsidRPr="00A07CE9">
        <w:t>n</w:t>
      </w:r>
      <w:r w:rsidRPr="00A07CE9">
        <w:t>eed based on the total load forecast and the</w:t>
      </w:r>
      <w:r w:rsidR="00043F8B" w:rsidRPr="00A07CE9">
        <w:t xml:space="preserve"> demonstration maximum capacity, called</w:t>
      </w:r>
      <w:r w:rsidRPr="00A07CE9">
        <w:t xml:space="preserve"> </w:t>
      </w:r>
      <w:r w:rsidR="00A65CEA" w:rsidRPr="00A07CE9">
        <w:t>“d</w:t>
      </w:r>
      <w:r w:rsidRPr="00A07CE9">
        <w:t xml:space="preserve">emo </w:t>
      </w:r>
      <w:r w:rsidR="00A65CEA" w:rsidRPr="00A07CE9">
        <w:t>m</w:t>
      </w:r>
      <w:r w:rsidRPr="00A07CE9">
        <w:t>ax</w:t>
      </w:r>
      <w:r w:rsidR="00A65CEA" w:rsidRPr="00A07CE9">
        <w:t>”</w:t>
      </w:r>
      <w:r w:rsidRPr="00A07CE9">
        <w:t>.</w:t>
      </w:r>
      <w:r w:rsidR="00043F8B" w:rsidRPr="00A07CE9">
        <w:t xml:space="preserve"> The demo max is a setting to cause virtual congestion on transformer level. </w:t>
      </w:r>
      <w:r w:rsidRPr="00A07CE9">
        <w:t>In case that peak load exceeds the</w:t>
      </w:r>
      <w:r w:rsidR="00A65CEA" w:rsidRPr="00A07CE9">
        <w:t xml:space="preserve"> d</w:t>
      </w:r>
      <w:r w:rsidRPr="00A07CE9">
        <w:t xml:space="preserve">emo </w:t>
      </w:r>
      <w:r w:rsidR="00A65CEA" w:rsidRPr="00A07CE9">
        <w:t>m</w:t>
      </w:r>
      <w:r w:rsidRPr="00A07CE9">
        <w:t xml:space="preserve">ax, a flex need will be generated. It considers both positive and negative </w:t>
      </w:r>
      <w:r w:rsidR="00A65CEA" w:rsidRPr="00A07CE9">
        <w:t>d</w:t>
      </w:r>
      <w:r w:rsidRPr="00A07CE9">
        <w:t xml:space="preserve">emo </w:t>
      </w:r>
      <w:r w:rsidR="00A65CEA" w:rsidRPr="00A07CE9">
        <w:t>m</w:t>
      </w:r>
      <w:r w:rsidRPr="00A07CE9">
        <w:t>ax thresholds i.e. the possibility of reverse power flow due to high PV generation. Flex need includes the magnitude of required flexibility, as well as the maximum desirable price and sanction price for each 96 PTU’s (P</w:t>
      </w:r>
      <w:r w:rsidRPr="00A07CE9">
        <w:rPr>
          <w:rFonts w:cs="Times New Roman"/>
        </w:rPr>
        <w:t>rogramme Time Unit) in a day</w:t>
      </w:r>
      <w:r w:rsidRPr="00A07CE9">
        <w:t xml:space="preserve">,  and each congestion point individually. A flex need will be sent as a </w:t>
      </w:r>
      <w:r w:rsidR="00A65CEA" w:rsidRPr="00A07CE9">
        <w:t>f</w:t>
      </w:r>
      <w:r w:rsidRPr="00A07CE9">
        <w:t xml:space="preserve">lex </w:t>
      </w:r>
      <w:r w:rsidR="00A65CEA" w:rsidRPr="00A07CE9">
        <w:t>r</w:t>
      </w:r>
      <w:r w:rsidRPr="00A07CE9">
        <w:t xml:space="preserve">equest to each aggregator connected to each </w:t>
      </w:r>
      <w:r w:rsidRPr="00A07CE9">
        <w:lastRenderedPageBreak/>
        <w:t>congestion point under two conditions. First, D-prognosis has been received from the aggregator; second, aggregator responds within a specific time window that the USEF</w:t>
      </w:r>
      <w:r w:rsidR="00A65CEA" w:rsidRPr="00A07CE9">
        <w:t>-</w:t>
      </w:r>
      <w:r w:rsidRPr="00A07CE9">
        <w:t xml:space="preserve">message has been received by them. If the aggregator does not send any D-prognosis or if it fails to receive the message, there will be no </w:t>
      </w:r>
      <w:r w:rsidR="00A65CEA" w:rsidRPr="00A07CE9">
        <w:t>f</w:t>
      </w:r>
      <w:r w:rsidRPr="00A07CE9">
        <w:t xml:space="preserve">lex </w:t>
      </w:r>
      <w:r w:rsidR="00A65CEA" w:rsidRPr="00A07CE9">
        <w:t>r</w:t>
      </w:r>
      <w:r w:rsidRPr="00A07CE9">
        <w:t>equest, even though there is a flex need. However, the initial analysis shows that in more than 90% of the time, a flex need leads to a flex request. In case of overloading, flex request has negative sign which means the load must be reduced. In case of overproduction, flex request is positive which implies the load must be increased, or local energy generation be reduced.</w:t>
      </w:r>
    </w:p>
    <w:p w14:paraId="3399A82F" w14:textId="77777777" w:rsidR="008D4A85" w:rsidRPr="00A07CE9" w:rsidRDefault="008D4A85" w:rsidP="008D4A85"/>
    <w:p w14:paraId="28D5E460" w14:textId="77777777" w:rsidR="008D4A85" w:rsidRPr="00A07CE9" w:rsidRDefault="008D4A85" w:rsidP="008D4A85"/>
    <w:p w14:paraId="06A9A335" w14:textId="77777777" w:rsidR="00C9156C" w:rsidRPr="00A07CE9" w:rsidRDefault="00C9156C" w:rsidP="00C9156C">
      <w:pPr>
        <w:keepNext/>
      </w:pPr>
      <w:r w:rsidRPr="00A07CE9">
        <w:rPr>
          <w:noProof/>
        </w:rPr>
        <w:drawing>
          <wp:inline distT="0" distB="0" distL="0" distR="0" wp14:anchorId="6AA4B471" wp14:editId="4BAB3368">
            <wp:extent cx="5532120" cy="276606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2120" cy="2766060"/>
                    </a:xfrm>
                    <a:prstGeom prst="rect">
                      <a:avLst/>
                    </a:prstGeom>
                    <a:noFill/>
                    <a:ln>
                      <a:noFill/>
                    </a:ln>
                  </pic:spPr>
                </pic:pic>
              </a:graphicData>
            </a:graphic>
          </wp:inline>
        </w:drawing>
      </w:r>
    </w:p>
    <w:p w14:paraId="30A6ED6D" w14:textId="241292B1" w:rsidR="008D4A85" w:rsidRPr="00A07CE9" w:rsidRDefault="00C9156C" w:rsidP="00C9156C">
      <w:pPr>
        <w:pStyle w:val="Bijschrift"/>
        <w:jc w:val="both"/>
      </w:pPr>
      <w:bookmarkStart w:id="65" w:name="_Toc12021533"/>
      <w:r w:rsidRPr="00A07CE9">
        <w:t xml:space="preserve">Figure </w:t>
      </w:r>
      <w:r w:rsidRPr="00A07CE9">
        <w:fldChar w:fldCharType="begin"/>
      </w:r>
      <w:r w:rsidRPr="00A07CE9">
        <w:instrText xml:space="preserve"> SEQ Figure \* ARABIC </w:instrText>
      </w:r>
      <w:r w:rsidRPr="00A07CE9">
        <w:fldChar w:fldCharType="separate"/>
      </w:r>
      <w:r w:rsidR="009063A8">
        <w:rPr>
          <w:noProof/>
        </w:rPr>
        <w:t>16</w:t>
      </w:r>
      <w:r w:rsidRPr="00A07CE9">
        <w:fldChar w:fldCharType="end"/>
      </w:r>
      <w:r w:rsidRPr="00A07CE9">
        <w:t xml:space="preserve"> - Congestion point 5 (SSU &amp; EV street)</w:t>
      </w:r>
      <w:bookmarkEnd w:id="65"/>
    </w:p>
    <w:p w14:paraId="0B691C61" w14:textId="24F6CD3B" w:rsidR="00C9156C" w:rsidRPr="00A07CE9" w:rsidRDefault="00C9156C" w:rsidP="008D4A85"/>
    <w:p w14:paraId="2B2C1332" w14:textId="54E938EF" w:rsidR="00C9156C" w:rsidRPr="00A07CE9" w:rsidRDefault="00C9156C" w:rsidP="008D4A85"/>
    <w:p w14:paraId="534FD72A" w14:textId="77777777" w:rsidR="00C9156C" w:rsidRPr="00A07CE9" w:rsidRDefault="00C9156C" w:rsidP="00C9156C">
      <w:pPr>
        <w:keepNext/>
      </w:pPr>
      <w:r w:rsidRPr="00A07CE9">
        <w:rPr>
          <w:noProof/>
        </w:rPr>
        <w:drawing>
          <wp:inline distT="0" distB="0" distL="0" distR="0" wp14:anchorId="350DF0B8" wp14:editId="1D460FBE">
            <wp:extent cx="5759450" cy="2872107"/>
            <wp:effectExtent l="0" t="0" r="0" b="4445"/>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872107"/>
                    </a:xfrm>
                    <a:prstGeom prst="rect">
                      <a:avLst/>
                    </a:prstGeom>
                    <a:noFill/>
                    <a:ln>
                      <a:noFill/>
                    </a:ln>
                  </pic:spPr>
                </pic:pic>
              </a:graphicData>
            </a:graphic>
          </wp:inline>
        </w:drawing>
      </w:r>
    </w:p>
    <w:p w14:paraId="123A0583" w14:textId="43EBE6BF" w:rsidR="00C9156C" w:rsidRPr="00A07CE9" w:rsidRDefault="00C9156C" w:rsidP="00C9156C">
      <w:pPr>
        <w:pStyle w:val="Bijschrift"/>
        <w:jc w:val="both"/>
      </w:pPr>
      <w:bookmarkStart w:id="66" w:name="_Toc12021534"/>
      <w:r w:rsidRPr="00A07CE9">
        <w:t xml:space="preserve">Figure </w:t>
      </w:r>
      <w:r w:rsidRPr="00A07CE9">
        <w:fldChar w:fldCharType="begin"/>
      </w:r>
      <w:r w:rsidRPr="00A07CE9">
        <w:instrText xml:space="preserve"> SEQ Figure \* ARABIC </w:instrText>
      </w:r>
      <w:r w:rsidRPr="00A07CE9">
        <w:fldChar w:fldCharType="separate"/>
      </w:r>
      <w:r w:rsidR="009063A8">
        <w:rPr>
          <w:noProof/>
        </w:rPr>
        <w:t>17</w:t>
      </w:r>
      <w:r w:rsidRPr="00A07CE9">
        <w:fldChar w:fldCharType="end"/>
      </w:r>
      <w:r w:rsidRPr="00A07CE9">
        <w:t xml:space="preserve"> - Congestion point 8 (PV &amp; EV parking)</w:t>
      </w:r>
      <w:bookmarkEnd w:id="66"/>
    </w:p>
    <w:p w14:paraId="0EEF2B11" w14:textId="5192A74A" w:rsidR="008D4A85" w:rsidRPr="00A07CE9" w:rsidRDefault="008D4A85" w:rsidP="008D4A85"/>
    <w:p w14:paraId="5C821701" w14:textId="77777777" w:rsidR="00C9156C" w:rsidRPr="00A07CE9" w:rsidRDefault="00C9156C" w:rsidP="008D4A85"/>
    <w:p w14:paraId="0853F50F" w14:textId="22B3FE0B" w:rsidR="008D4A85" w:rsidRPr="00A07CE9" w:rsidRDefault="008D4A85" w:rsidP="008D4A85">
      <w:pPr>
        <w:pStyle w:val="Kop2"/>
      </w:pPr>
      <w:bookmarkStart w:id="67" w:name="_Toc12021508"/>
      <w:r w:rsidRPr="00A07CE9">
        <w:lastRenderedPageBreak/>
        <w:t>Goal field tests</w:t>
      </w:r>
      <w:bookmarkEnd w:id="67"/>
    </w:p>
    <w:p w14:paraId="17ECF7AD" w14:textId="5D4641A3" w:rsidR="008D4A85" w:rsidRPr="00A07CE9" w:rsidRDefault="008D4A85" w:rsidP="008D4A85">
      <w:r w:rsidRPr="00A07CE9">
        <w:t xml:space="preserve">During the field tests the developed systems will be tested in a real life setting. Goal of the field tests is to assess the operation of a local flexibility market under realistic operating conditions and identify criteria for the proper functioning </w:t>
      </w:r>
      <w:r w:rsidR="00877A19" w:rsidRPr="00A07CE9">
        <w:t xml:space="preserve">of </w:t>
      </w:r>
      <w:r w:rsidRPr="00A07CE9">
        <w:t>such a market. During the field test</w:t>
      </w:r>
      <w:r w:rsidR="00202D34" w:rsidRPr="00A07CE9">
        <w:t>s</w:t>
      </w:r>
      <w:r w:rsidRPr="00A07CE9">
        <w:t xml:space="preserve"> different market scenarios will be tested under which the flexibility is procured.</w:t>
      </w:r>
    </w:p>
    <w:p w14:paraId="78E6564D" w14:textId="654633B0" w:rsidR="008D4A85" w:rsidRPr="00A07CE9" w:rsidRDefault="008D4A85" w:rsidP="008D4A85"/>
    <w:p w14:paraId="3789B97D" w14:textId="77777777" w:rsidR="008D4A85" w:rsidRPr="00A07CE9" w:rsidRDefault="008D4A85" w:rsidP="00945E61">
      <w:pPr>
        <w:rPr>
          <w:b/>
        </w:rPr>
      </w:pPr>
      <w:r w:rsidRPr="00A07CE9">
        <w:rPr>
          <w:b/>
        </w:rPr>
        <w:t>Test scenarios</w:t>
      </w:r>
    </w:p>
    <w:p w14:paraId="399DD171" w14:textId="77777777" w:rsidR="008D4A85" w:rsidRPr="00A07CE9" w:rsidRDefault="008D4A85" w:rsidP="00945E61">
      <w:pPr>
        <w:rPr>
          <w:b/>
        </w:rPr>
      </w:pPr>
      <w:r w:rsidRPr="00A07CE9">
        <w:rPr>
          <w:b/>
        </w:rPr>
        <w:t>Scenario 1: Day-ahead market</w:t>
      </w:r>
    </w:p>
    <w:p w14:paraId="7678BE81" w14:textId="030544B3" w:rsidR="008D4A85" w:rsidRPr="00A07CE9" w:rsidRDefault="008D4A85" w:rsidP="008D4A85">
      <w:r w:rsidRPr="00A07CE9">
        <w:t xml:space="preserve">In this phase all flexibility in the local market is traded via a day-ahead market. Based on day-ahead forecasts the flexibility is requested, offered and (if possible) traded. Subsequently the different parties will follow the agreed </w:t>
      </w:r>
      <w:r w:rsidR="00873935" w:rsidRPr="00A07CE9">
        <w:t>p</w:t>
      </w:r>
      <w:r w:rsidRPr="00A07CE9">
        <w:t>rofile for the next day. During the day no more deviations are possible on the local market.</w:t>
      </w:r>
    </w:p>
    <w:p w14:paraId="11314EA1" w14:textId="77777777" w:rsidR="008D4A85" w:rsidRPr="00A07CE9" w:rsidRDefault="008D4A85" w:rsidP="008D4A85"/>
    <w:p w14:paraId="2BA24264" w14:textId="77777777" w:rsidR="008D4A85" w:rsidRPr="00A07CE9" w:rsidRDefault="008D4A85" w:rsidP="00945E61">
      <w:r w:rsidRPr="00A07CE9">
        <w:t>Scenario 1a: day-ahead market with Sympower</w:t>
      </w:r>
    </w:p>
    <w:p w14:paraId="0AD9D03F" w14:textId="77777777" w:rsidR="008D4A85" w:rsidRPr="00A07CE9" w:rsidRDefault="008D4A85" w:rsidP="008D4A85">
      <w:r w:rsidRPr="00A07CE9">
        <w:t xml:space="preserve">In this scenario commercial aggregator Sympower controls the SSU and the PV; and </w:t>
      </w:r>
      <w:proofErr w:type="spellStart"/>
      <w:r w:rsidRPr="00A07CE9">
        <w:t>Jedlix</w:t>
      </w:r>
      <w:proofErr w:type="spellEnd"/>
      <w:r w:rsidRPr="00A07CE9">
        <w:t xml:space="preserve"> controls the EV.</w:t>
      </w:r>
    </w:p>
    <w:p w14:paraId="6116B329" w14:textId="77777777" w:rsidR="008D4A85" w:rsidRPr="00A07CE9" w:rsidRDefault="008D4A85" w:rsidP="008D4A85"/>
    <w:p w14:paraId="3EE42787" w14:textId="77777777" w:rsidR="008D4A85" w:rsidRPr="00A07CE9" w:rsidRDefault="008D4A85" w:rsidP="00945E61">
      <w:r w:rsidRPr="00A07CE9">
        <w:t>Scenario 1b: day-ahead market with TNO</w:t>
      </w:r>
    </w:p>
    <w:p w14:paraId="51CD34A4" w14:textId="6C5F2E6C" w:rsidR="008D4A85" w:rsidRPr="00A07CE9" w:rsidRDefault="008D4A85" w:rsidP="008D4A85">
      <w:r w:rsidRPr="00A07CE9">
        <w:t>In this scenario commercial aggregator</w:t>
      </w:r>
      <w:r w:rsidR="00202D34" w:rsidRPr="00A07CE9">
        <w:t xml:space="preserve"> </w:t>
      </w:r>
      <w:r w:rsidRPr="00A07CE9">
        <w:t xml:space="preserve">TNO controls the SSU and the PV; and </w:t>
      </w:r>
      <w:proofErr w:type="spellStart"/>
      <w:r w:rsidRPr="00A07CE9">
        <w:t>Jedlix</w:t>
      </w:r>
      <w:proofErr w:type="spellEnd"/>
      <w:r w:rsidRPr="00A07CE9">
        <w:t xml:space="preserve"> controls the EV.</w:t>
      </w:r>
    </w:p>
    <w:p w14:paraId="19A70C9A" w14:textId="77777777" w:rsidR="008D4A85" w:rsidRPr="00A07CE9" w:rsidRDefault="008D4A85" w:rsidP="008D4A85"/>
    <w:p w14:paraId="389B32DB" w14:textId="77777777" w:rsidR="008D4A85" w:rsidRPr="00A07CE9" w:rsidRDefault="008D4A85" w:rsidP="008D4A85"/>
    <w:p w14:paraId="34FADD44" w14:textId="77777777" w:rsidR="008D4A85" w:rsidRPr="00A07CE9" w:rsidRDefault="008D4A85" w:rsidP="008D4A85">
      <w:pPr>
        <w:pStyle w:val="Kop2"/>
      </w:pPr>
      <w:bookmarkStart w:id="68" w:name="_Toc12021509"/>
      <w:r w:rsidRPr="00A07CE9">
        <w:t>Research approach</w:t>
      </w:r>
      <w:bookmarkEnd w:id="68"/>
      <w:r w:rsidRPr="00A07CE9">
        <w:t xml:space="preserve"> </w:t>
      </w:r>
    </w:p>
    <w:p w14:paraId="17074E26" w14:textId="77777777" w:rsidR="008D4A85" w:rsidRPr="00A07CE9" w:rsidRDefault="008D4A85" w:rsidP="008D4A85">
      <w:r w:rsidRPr="00A07CE9">
        <w:t>In this section the different research questions are outlined. Subsequently, sub questions are formulated per research question, and details are given on how these questions will be answered in the research. The research questions are formulated as follows:</w:t>
      </w:r>
    </w:p>
    <w:p w14:paraId="0E4DD67C" w14:textId="77777777" w:rsidR="008D4A85" w:rsidRPr="00A07CE9" w:rsidRDefault="008D4A85" w:rsidP="008D4A85"/>
    <w:p w14:paraId="5B29FBE2" w14:textId="77777777" w:rsidR="008D4A85" w:rsidRPr="00A07CE9" w:rsidRDefault="008D4A85" w:rsidP="008D4A85">
      <w:pPr>
        <w:pStyle w:val="Lijstalinea"/>
        <w:numPr>
          <w:ilvl w:val="0"/>
          <w:numId w:val="20"/>
        </w:numPr>
        <w:spacing w:line="240" w:lineRule="auto"/>
        <w:rPr>
          <w:color w:val="000000"/>
          <w:szCs w:val="16"/>
          <w:shd w:val="clear" w:color="auto" w:fill="FFFFFF"/>
        </w:rPr>
      </w:pPr>
      <w:r w:rsidRPr="00A07CE9">
        <w:rPr>
          <w:color w:val="000000"/>
          <w:szCs w:val="16"/>
          <w:shd w:val="clear" w:color="auto" w:fill="FFFFFF"/>
        </w:rPr>
        <w:t>How much flexible power and energy is needed in the network? When? Where?</w:t>
      </w:r>
    </w:p>
    <w:p w14:paraId="74B0E6B7" w14:textId="77777777" w:rsidR="008D4A85" w:rsidRPr="00A07CE9" w:rsidRDefault="008D4A85" w:rsidP="008D4A85">
      <w:pPr>
        <w:pStyle w:val="Lijstalinea"/>
        <w:numPr>
          <w:ilvl w:val="0"/>
          <w:numId w:val="20"/>
        </w:numPr>
        <w:spacing w:line="240" w:lineRule="auto"/>
        <w:rPr>
          <w:color w:val="000000"/>
          <w:szCs w:val="16"/>
          <w:shd w:val="clear" w:color="auto" w:fill="FFFFFF"/>
        </w:rPr>
      </w:pPr>
      <w:r w:rsidRPr="00A07CE9">
        <w:rPr>
          <w:color w:val="000000"/>
          <w:szCs w:val="16"/>
          <w:shd w:val="clear" w:color="auto" w:fill="FFFFFF"/>
        </w:rPr>
        <w:t>How much flexible power is available in the network? When? Where?</w:t>
      </w:r>
    </w:p>
    <w:p w14:paraId="418FDD9C" w14:textId="77777777" w:rsidR="008D4A85" w:rsidRPr="00A07CE9" w:rsidRDefault="008D4A85" w:rsidP="008D4A85">
      <w:pPr>
        <w:pStyle w:val="Lijstalinea"/>
        <w:numPr>
          <w:ilvl w:val="0"/>
          <w:numId w:val="20"/>
        </w:numPr>
        <w:spacing w:line="240" w:lineRule="auto"/>
        <w:rPr>
          <w:color w:val="000000"/>
          <w:szCs w:val="16"/>
          <w:shd w:val="clear" w:color="auto" w:fill="FFFFFF"/>
        </w:rPr>
      </w:pPr>
      <w:r w:rsidRPr="00A07CE9">
        <w:rPr>
          <w:color w:val="000000"/>
          <w:szCs w:val="16"/>
          <w:shd w:val="clear" w:color="auto" w:fill="FFFFFF"/>
        </w:rPr>
        <w:t>What is the realized flexible power in the area?</w:t>
      </w:r>
    </w:p>
    <w:p w14:paraId="47358F80" w14:textId="77777777" w:rsidR="008D4A85" w:rsidRPr="00A07CE9" w:rsidRDefault="008D4A85" w:rsidP="008D4A85"/>
    <w:p w14:paraId="5AAFB43C" w14:textId="592075A3" w:rsidR="008D4A85" w:rsidRPr="001911C8" w:rsidRDefault="008D4A85" w:rsidP="008D4A85">
      <w:r w:rsidRPr="00A07CE9">
        <w:t>Below figure provides an overview of the relations between research questions 1 till 3. Question 1 focuses on the flex requested in the market. Question 2 focuses on what flex is</w:t>
      </w:r>
      <w:r w:rsidRPr="001911C8">
        <w:t xml:space="preserve"> offered </w:t>
      </w:r>
      <w:r w:rsidR="00873935">
        <w:t xml:space="preserve">and available </w:t>
      </w:r>
      <w:r w:rsidRPr="001911C8">
        <w:t>in the market, where an overlap arises with the requests. This overlap is analysed in question 3.</w:t>
      </w:r>
    </w:p>
    <w:p w14:paraId="21A245AE" w14:textId="3C3F220C" w:rsidR="008D4A85" w:rsidRPr="001911C8" w:rsidRDefault="008D4A85" w:rsidP="008D4A85">
      <w:pPr>
        <w:ind w:left="2124"/>
      </w:pPr>
      <w:r w:rsidRPr="001911C8">
        <w:rPr>
          <w:noProof/>
        </w:rPr>
        <mc:AlternateContent>
          <mc:Choice Requires="wpg">
            <w:drawing>
              <wp:anchor distT="0" distB="0" distL="114300" distR="114300" simplePos="0" relativeHeight="251742208" behindDoc="0" locked="0" layoutInCell="1" allowOverlap="1" wp14:anchorId="5C4F725E" wp14:editId="1021E8FE">
                <wp:simplePos x="0" y="0"/>
                <wp:positionH relativeFrom="column">
                  <wp:posOffset>1419225</wp:posOffset>
                </wp:positionH>
                <wp:positionV relativeFrom="paragraph">
                  <wp:posOffset>101600</wp:posOffset>
                </wp:positionV>
                <wp:extent cx="3238500" cy="1638300"/>
                <wp:effectExtent l="0" t="0" r="19050" b="19050"/>
                <wp:wrapSquare wrapText="bothSides"/>
                <wp:docPr id="14" name="Groep 14"/>
                <wp:cNvGraphicFramePr/>
                <a:graphic xmlns:a="http://schemas.openxmlformats.org/drawingml/2006/main">
                  <a:graphicData uri="http://schemas.microsoft.com/office/word/2010/wordprocessingGroup">
                    <wpg:wgp>
                      <wpg:cNvGrpSpPr/>
                      <wpg:grpSpPr>
                        <a:xfrm>
                          <a:off x="0" y="0"/>
                          <a:ext cx="3238500" cy="1638300"/>
                          <a:chOff x="0" y="0"/>
                          <a:chExt cx="2720340" cy="1150620"/>
                        </a:xfrm>
                      </wpg:grpSpPr>
                      <wps:wsp>
                        <wps:cNvPr id="21" name="Rechthoek: afgeronde hoeken 21"/>
                        <wps:cNvSpPr/>
                        <wps:spPr>
                          <a:xfrm>
                            <a:off x="929640" y="0"/>
                            <a:ext cx="1790700" cy="1150620"/>
                          </a:xfrm>
                          <a:prstGeom prst="roundRect">
                            <a:avLst/>
                          </a:prstGeom>
                          <a:solidFill>
                            <a:schemeClr val="accent6">
                              <a:alpha val="50000"/>
                            </a:schemeClr>
                          </a:solidFill>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2180CCA9" w14:textId="77777777" w:rsidR="005E0369" w:rsidRDefault="005E0369" w:rsidP="008D4A85">
                              <w:pPr>
                                <w:jc w:val="right"/>
                                <w:rPr>
                                  <w:color w:val="000000" w:themeColor="text1"/>
                                  <w:sz w:val="20"/>
                                  <w:szCs w:val="20"/>
                                  <w14:textFill>
                                    <w14:solidFill>
                                      <w14:schemeClr w14:val="tx1">
                                        <w14:alpha w14:val="5000"/>
                                      </w14:schemeClr>
                                    </w14:solidFill>
                                  </w14:textFill>
                                </w:rPr>
                              </w:pPr>
                              <w:r w:rsidRPr="007966D0">
                                <w:rPr>
                                  <w:color w:val="000000" w:themeColor="text1"/>
                                  <w:sz w:val="20"/>
                                  <w:szCs w:val="20"/>
                                  <w14:textFill>
                                    <w14:solidFill>
                                      <w14:schemeClr w14:val="tx1">
                                        <w14:alpha w14:val="5000"/>
                                      </w14:schemeClr>
                                    </w14:solidFill>
                                  </w14:textFill>
                                </w:rPr>
                                <w:t xml:space="preserve">2. </w:t>
                              </w:r>
                            </w:p>
                            <w:p w14:paraId="653825A4" w14:textId="77777777" w:rsidR="005E0369" w:rsidRPr="007966D0" w:rsidRDefault="005E0369" w:rsidP="008D4A85">
                              <w:pPr>
                                <w:jc w:val="right"/>
                                <w:rPr>
                                  <w:color w:val="000000" w:themeColor="text1"/>
                                  <w:sz w:val="20"/>
                                  <w:szCs w:val="20"/>
                                  <w14:textFill>
                                    <w14:solidFill>
                                      <w14:schemeClr w14:val="tx1">
                                        <w14:alpha w14:val="5000"/>
                                      </w14:schemeClr>
                                    </w14:solidFill>
                                  </w14:textFill>
                                </w:rPr>
                              </w:pPr>
                              <w:r>
                                <w:rPr>
                                  <w:color w:val="000000" w:themeColor="text1"/>
                                  <w:sz w:val="20"/>
                                  <w:szCs w:val="20"/>
                                  <w14:textFill>
                                    <w14:solidFill>
                                      <w14:schemeClr w14:val="tx1">
                                        <w14:alpha w14:val="5000"/>
                                      </w14:schemeClr>
                                    </w14:solidFill>
                                  </w14:textFill>
                                </w:rPr>
                                <w:t xml:space="preserve">Available </w:t>
                              </w:r>
                              <w:r>
                                <w:rPr>
                                  <w:color w:val="000000" w:themeColor="text1"/>
                                  <w:sz w:val="20"/>
                                  <w:szCs w:val="20"/>
                                  <w14:textFill>
                                    <w14:solidFill>
                                      <w14:schemeClr w14:val="tx1">
                                        <w14:alpha w14:val="5000"/>
                                      </w14:schemeClr>
                                    </w14:solidFill>
                                  </w14:textFill>
                                </w:rPr>
                                <w:br/>
                                <w:t>flexible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ep 24"/>
                        <wpg:cNvGrpSpPr/>
                        <wpg:grpSpPr>
                          <a:xfrm>
                            <a:off x="0" y="0"/>
                            <a:ext cx="1790700" cy="1150620"/>
                            <a:chOff x="0" y="0"/>
                            <a:chExt cx="1790700" cy="1150620"/>
                          </a:xfrm>
                        </wpg:grpSpPr>
                        <wps:wsp>
                          <wps:cNvPr id="51" name="Rechthoek: afgeronde hoeken 51"/>
                          <wps:cNvSpPr/>
                          <wps:spPr>
                            <a:xfrm>
                              <a:off x="0" y="0"/>
                              <a:ext cx="1790700" cy="1150620"/>
                            </a:xfrm>
                            <a:prstGeom prst="roundRect">
                              <a:avLst/>
                            </a:prstGeom>
                            <a:solidFill>
                              <a:schemeClr val="accent5">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90049" w14:textId="77777777" w:rsidR="005E0369" w:rsidRPr="003C5410" w:rsidRDefault="005E0369" w:rsidP="008D4A85">
                                <w:pPr>
                                  <w:jc w:val="left"/>
                                  <w:rPr>
                                    <w:color w:val="000000" w:themeColor="text1"/>
                                    <w:sz w:val="20"/>
                                    <w:szCs w:val="20"/>
                                    <w:lang w:val="nl-NL"/>
                                  </w:rPr>
                                </w:pPr>
                                <w:r w:rsidRPr="003C5410">
                                  <w:rPr>
                                    <w:color w:val="000000" w:themeColor="text1"/>
                                    <w:sz w:val="20"/>
                                    <w:szCs w:val="20"/>
                                    <w:lang w:val="nl-NL"/>
                                  </w:rPr>
                                  <w:t xml:space="preserve">1. </w:t>
                                </w:r>
                              </w:p>
                              <w:p w14:paraId="125CC617" w14:textId="77777777" w:rsidR="005E0369" w:rsidRPr="003C5410" w:rsidRDefault="005E0369" w:rsidP="008D4A85">
                                <w:pPr>
                                  <w:jc w:val="left"/>
                                  <w:rPr>
                                    <w:color w:val="000000" w:themeColor="text1"/>
                                    <w:sz w:val="20"/>
                                    <w:szCs w:val="20"/>
                                    <w:lang w:val="nl-NL"/>
                                  </w:rPr>
                                </w:pPr>
                                <w:r w:rsidRPr="003C5410">
                                  <w:rPr>
                                    <w:color w:val="000000" w:themeColor="text1"/>
                                    <w:sz w:val="20"/>
                                    <w:szCs w:val="20"/>
                                    <w:lang w:val="nl-NL"/>
                                  </w:rPr>
                                  <w:t xml:space="preserve">Requested </w:t>
                                </w:r>
                                <w:r w:rsidRPr="003C5410">
                                  <w:rPr>
                                    <w:color w:val="000000" w:themeColor="text1"/>
                                    <w:sz w:val="20"/>
                                    <w:szCs w:val="20"/>
                                    <w:lang w:val="nl-NL"/>
                                  </w:rPr>
                                  <w:br/>
                                  <w:t>flexible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hoek: afgeronde hoeken 52"/>
                          <wps:cNvSpPr/>
                          <wps:spPr>
                            <a:xfrm>
                              <a:off x="922020" y="0"/>
                              <a:ext cx="868680" cy="11353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82478" w14:textId="77777777" w:rsidR="005E0369" w:rsidRPr="007966D0" w:rsidRDefault="005E0369" w:rsidP="008D4A85">
                                <w:pPr>
                                  <w:jc w:val="center"/>
                                  <w:rPr>
                                    <w:color w:val="000000" w:themeColor="text1"/>
                                    <w:sz w:val="20"/>
                                    <w:szCs w:val="20"/>
                                  </w:rPr>
                                </w:pPr>
                                <w:r w:rsidRPr="007966D0">
                                  <w:rPr>
                                    <w:color w:val="000000" w:themeColor="text1"/>
                                    <w:sz w:val="20"/>
                                    <w:szCs w:val="20"/>
                                  </w:rPr>
                                  <w:t xml:space="preserve">3. </w:t>
                                </w:r>
                                <w:r>
                                  <w:rPr>
                                    <w:color w:val="000000" w:themeColor="text1"/>
                                    <w:sz w:val="20"/>
                                    <w:szCs w:val="20"/>
                                  </w:rPr>
                                  <w:t>Realised flexible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4F725E" id="Groep 14" o:spid="_x0000_s1032" style="position:absolute;left:0;text-align:left;margin-left:111.75pt;margin-top:8pt;width:255pt;height:129pt;z-index:251742208;mso-width-relative:margin;mso-height-relative:margin" coordsize="27203,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">
                <v:roundrect id="Rechthoek: afgeronde hoeken 21" o:spid="_x0000_s1033" style="position:absolute;left:9296;width:17907;height:11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" fillcolor="#70ad47 [3209]" strokecolor="#538135 [2409]" strokeweight=".5pt">
                  <v:fill opacity="32896f"/>
                  <v:stroke joinstyle="miter"/>
                  <v:textbox>
                    <w:txbxContent>
                      <w:p w14:paraId="2180CCA9" w14:textId="77777777" w:rsidR="005E0369" w:rsidRDefault="005E0369" w:rsidP="008D4A85">
                        <w:pPr>
                          <w:jc w:val="right"/>
                          <w:rPr>
                            <w:color w:val="000000" w:themeColor="text1"/>
                            <w:sz w:val="20"/>
                            <w:szCs w:val="20"/>
                            <w14:textFill>
                              <w14:solidFill>
                                <w14:schemeClr w14:val="tx1">
                                  <w14:alpha w14:val="5000"/>
                                </w14:schemeClr>
                              </w14:solidFill>
                            </w14:textFill>
                          </w:rPr>
                        </w:pPr>
                        <w:r w:rsidRPr="007966D0">
                          <w:rPr>
                            <w:color w:val="000000" w:themeColor="text1"/>
                            <w:sz w:val="20"/>
                            <w:szCs w:val="20"/>
                            <w14:textFill>
                              <w14:solidFill>
                                <w14:schemeClr w14:val="tx1">
                                  <w14:alpha w14:val="5000"/>
                                </w14:schemeClr>
                              </w14:solidFill>
                            </w14:textFill>
                          </w:rPr>
                          <w:t xml:space="preserve">2. </w:t>
                        </w:r>
                      </w:p>
                      <w:p w14:paraId="653825A4" w14:textId="77777777" w:rsidR="005E0369" w:rsidRPr="007966D0" w:rsidRDefault="005E0369" w:rsidP="008D4A85">
                        <w:pPr>
                          <w:jc w:val="right"/>
                          <w:rPr>
                            <w:color w:val="000000" w:themeColor="text1"/>
                            <w:sz w:val="20"/>
                            <w:szCs w:val="20"/>
                            <w14:textFill>
                              <w14:solidFill>
                                <w14:schemeClr w14:val="tx1">
                                  <w14:alpha w14:val="5000"/>
                                </w14:schemeClr>
                              </w14:solidFill>
                            </w14:textFill>
                          </w:rPr>
                        </w:pPr>
                        <w:r>
                          <w:rPr>
                            <w:color w:val="000000" w:themeColor="text1"/>
                            <w:sz w:val="20"/>
                            <w:szCs w:val="20"/>
                            <w14:textFill>
                              <w14:solidFill>
                                <w14:schemeClr w14:val="tx1">
                                  <w14:alpha w14:val="5000"/>
                                </w14:schemeClr>
                              </w14:solidFill>
                            </w14:textFill>
                          </w:rPr>
                          <w:t xml:space="preserve">Available </w:t>
                        </w:r>
                        <w:r>
                          <w:rPr>
                            <w:color w:val="000000" w:themeColor="text1"/>
                            <w:sz w:val="20"/>
                            <w:szCs w:val="20"/>
                            <w14:textFill>
                              <w14:solidFill>
                                <w14:schemeClr w14:val="tx1">
                                  <w14:alpha w14:val="5000"/>
                                </w14:schemeClr>
                              </w14:solidFill>
                            </w14:textFill>
                          </w:rPr>
                          <w:br/>
                          <w:t>flexible power</w:t>
                        </w:r>
                      </w:p>
                    </w:txbxContent>
                  </v:textbox>
                </v:roundrect>
                <v:group id="Groep 24" o:spid="_x0000_s1034" style="position:absolute;width:17907;height:11506" coordsize="17907,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hthoek: afgeronde hoeken 51" o:spid="_x0000_s1035" style="position:absolute;width:17907;height:11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" fillcolor="#4472c4 [3208]" strokecolor="#1f4d78 [1604]" strokeweight="1pt">
                    <v:fill opacity="32896f"/>
                    <v:stroke joinstyle="miter"/>
                    <v:textbox>
                      <w:txbxContent>
                        <w:p w14:paraId="36090049" w14:textId="77777777" w:rsidR="005E0369" w:rsidRPr="003C5410" w:rsidRDefault="005E0369" w:rsidP="008D4A85">
                          <w:pPr>
                            <w:jc w:val="left"/>
                            <w:rPr>
                              <w:color w:val="000000" w:themeColor="text1"/>
                              <w:sz w:val="20"/>
                              <w:szCs w:val="20"/>
                              <w:lang w:val="nl-NL"/>
                            </w:rPr>
                          </w:pPr>
                          <w:r w:rsidRPr="003C5410">
                            <w:rPr>
                              <w:color w:val="000000" w:themeColor="text1"/>
                              <w:sz w:val="20"/>
                              <w:szCs w:val="20"/>
                              <w:lang w:val="nl-NL"/>
                            </w:rPr>
                            <w:t xml:space="preserve">1. </w:t>
                          </w:r>
                        </w:p>
                        <w:p w14:paraId="125CC617" w14:textId="77777777" w:rsidR="005E0369" w:rsidRPr="003C5410" w:rsidRDefault="005E0369" w:rsidP="008D4A85">
                          <w:pPr>
                            <w:jc w:val="left"/>
                            <w:rPr>
                              <w:color w:val="000000" w:themeColor="text1"/>
                              <w:sz w:val="20"/>
                              <w:szCs w:val="20"/>
                              <w:lang w:val="nl-NL"/>
                            </w:rPr>
                          </w:pPr>
                          <w:r w:rsidRPr="003C5410">
                            <w:rPr>
                              <w:color w:val="000000" w:themeColor="text1"/>
                              <w:sz w:val="20"/>
                              <w:szCs w:val="20"/>
                              <w:lang w:val="nl-NL"/>
                            </w:rPr>
                            <w:t xml:space="preserve">Requested </w:t>
                          </w:r>
                          <w:r w:rsidRPr="003C5410">
                            <w:rPr>
                              <w:color w:val="000000" w:themeColor="text1"/>
                              <w:sz w:val="20"/>
                              <w:szCs w:val="20"/>
                              <w:lang w:val="nl-NL"/>
                            </w:rPr>
                            <w:br/>
                            <w:t>flexible power</w:t>
                          </w:r>
                        </w:p>
                      </w:txbxContent>
                    </v:textbox>
                  </v:roundrect>
                  <v:roundrect id="Rechthoek: afgeronde hoeken 52" o:spid="_x0000_s1036" style="position:absolute;left:9220;width:8687;height:11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" filled="f" stroked="f" strokeweight="1pt">
                    <v:stroke joinstyle="miter"/>
                    <v:textbox>
                      <w:txbxContent>
                        <w:p w14:paraId="0C282478" w14:textId="77777777" w:rsidR="005E0369" w:rsidRPr="007966D0" w:rsidRDefault="005E0369" w:rsidP="008D4A85">
                          <w:pPr>
                            <w:jc w:val="center"/>
                            <w:rPr>
                              <w:color w:val="000000" w:themeColor="text1"/>
                              <w:sz w:val="20"/>
                              <w:szCs w:val="20"/>
                            </w:rPr>
                          </w:pPr>
                          <w:r w:rsidRPr="007966D0">
                            <w:rPr>
                              <w:color w:val="000000" w:themeColor="text1"/>
                              <w:sz w:val="20"/>
                              <w:szCs w:val="20"/>
                            </w:rPr>
                            <w:t xml:space="preserve">3. </w:t>
                          </w:r>
                          <w:r>
                            <w:rPr>
                              <w:color w:val="000000" w:themeColor="text1"/>
                              <w:sz w:val="20"/>
                              <w:szCs w:val="20"/>
                            </w:rPr>
                            <w:t>Realised flexible power</w:t>
                          </w:r>
                        </w:p>
                      </w:txbxContent>
                    </v:textbox>
                  </v:roundrect>
                </v:group>
                <w10:wrap type="square"/>
              </v:group>
            </w:pict>
          </mc:Fallback>
        </mc:AlternateContent>
      </w:r>
    </w:p>
    <w:p w14:paraId="6957DC8E" w14:textId="77777777" w:rsidR="008D4A85" w:rsidRPr="001911C8" w:rsidRDefault="008D4A85" w:rsidP="008D4A85"/>
    <w:p w14:paraId="6AB52433" w14:textId="135D28A4" w:rsidR="008D4A85" w:rsidRDefault="008D4A85" w:rsidP="008D4A85"/>
    <w:p w14:paraId="77ECE501" w14:textId="4674E228" w:rsidR="004D4D4F" w:rsidRDefault="004D4D4F" w:rsidP="008D4A85"/>
    <w:p w14:paraId="0D14E423" w14:textId="7580D0C1" w:rsidR="004D4D4F" w:rsidRDefault="004D4D4F" w:rsidP="008D4A85"/>
    <w:p w14:paraId="69D5653C" w14:textId="3A99A901" w:rsidR="004D4D4F" w:rsidRDefault="004D4D4F" w:rsidP="008D4A85"/>
    <w:p w14:paraId="33F56F05" w14:textId="69B0DC9E" w:rsidR="004D4D4F" w:rsidRDefault="004D4D4F" w:rsidP="008D4A85"/>
    <w:p w14:paraId="410C9661" w14:textId="1AF1E02E" w:rsidR="004D4D4F" w:rsidRDefault="004D4D4F" w:rsidP="008D4A85"/>
    <w:p w14:paraId="4C320F7D" w14:textId="378912E4" w:rsidR="004D4D4F" w:rsidRDefault="004D4D4F" w:rsidP="008D4A85"/>
    <w:p w14:paraId="20A67E8F" w14:textId="2E520399" w:rsidR="004D4D4F" w:rsidRDefault="004D4D4F" w:rsidP="008D4A85"/>
    <w:p w14:paraId="1B60E1A5" w14:textId="5D09F901" w:rsidR="004D4D4F" w:rsidRDefault="004D4D4F" w:rsidP="008D4A85">
      <w:r>
        <w:rPr>
          <w:noProof/>
        </w:rPr>
        <mc:AlternateContent>
          <mc:Choice Requires="wps">
            <w:drawing>
              <wp:anchor distT="0" distB="0" distL="114300" distR="114300" simplePos="0" relativeHeight="251747328" behindDoc="0" locked="0" layoutInCell="1" allowOverlap="1" wp14:anchorId="7F327ED6" wp14:editId="7D090464">
                <wp:simplePos x="0" y="0"/>
                <wp:positionH relativeFrom="column">
                  <wp:posOffset>1418590</wp:posOffset>
                </wp:positionH>
                <wp:positionV relativeFrom="paragraph">
                  <wp:posOffset>45720</wp:posOffset>
                </wp:positionV>
                <wp:extent cx="3340735" cy="635"/>
                <wp:effectExtent l="0" t="0" r="0" b="0"/>
                <wp:wrapSquare wrapText="bothSides"/>
                <wp:docPr id="115" name="Tekstvak 115"/>
                <wp:cNvGraphicFramePr/>
                <a:graphic xmlns:a="http://schemas.openxmlformats.org/drawingml/2006/main">
                  <a:graphicData uri="http://schemas.microsoft.com/office/word/2010/wordprocessingShape">
                    <wps:wsp>
                      <wps:cNvSpPr txBox="1"/>
                      <wps:spPr>
                        <a:xfrm>
                          <a:off x="0" y="0"/>
                          <a:ext cx="3340735" cy="635"/>
                        </a:xfrm>
                        <a:prstGeom prst="rect">
                          <a:avLst/>
                        </a:prstGeom>
                        <a:solidFill>
                          <a:prstClr val="white"/>
                        </a:solidFill>
                        <a:ln>
                          <a:noFill/>
                        </a:ln>
                      </wps:spPr>
                      <wps:txbx>
                        <w:txbxContent>
                          <w:p w14:paraId="209A5815" w14:textId="304C32F1" w:rsidR="005E0369" w:rsidRPr="00F975C9" w:rsidRDefault="005E0369" w:rsidP="004D4D4F">
                            <w:pPr>
                              <w:pStyle w:val="Bijschrift"/>
                            </w:pPr>
                            <w:bookmarkStart w:id="69" w:name="_Toc12021535"/>
                            <w:r>
                              <w:t xml:space="preserve">Figure </w:t>
                            </w:r>
                            <w:r>
                              <w:fldChar w:fldCharType="begin"/>
                            </w:r>
                            <w:r>
                              <w:instrText xml:space="preserve"> SEQ Figure \* ARABIC </w:instrText>
                            </w:r>
                            <w:r>
                              <w:fldChar w:fldCharType="separate"/>
                            </w:r>
                            <w:r w:rsidR="009063A8">
                              <w:rPr>
                                <w:noProof/>
                              </w:rPr>
                              <w:t>18</w:t>
                            </w:r>
                            <w:r>
                              <w:fldChar w:fldCharType="end"/>
                            </w:r>
                            <w:r>
                              <w:t xml:space="preserve"> - </w:t>
                            </w:r>
                            <w:r w:rsidRPr="00BC6D7F">
                              <w:t xml:space="preserve">Relation between </w:t>
                            </w:r>
                            <w:r>
                              <w:t xml:space="preserve">research </w:t>
                            </w:r>
                            <w:r w:rsidRPr="00BC6D7F">
                              <w:t>questions 1-3</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327ED6" id="Tekstvak 115" o:spid="_x0000_s1037" type="#_x0000_t202" style="position:absolute;left:0;text-align:left;margin-left:111.7pt;margin-top:3.6pt;width:263.05pt;height:.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" stroked="f">
                <v:textbox style="mso-fit-shape-to-text:t" inset="0,0,0,0">
                  <w:txbxContent>
                    <w:p w14:paraId="209A5815" w14:textId="304C32F1" w:rsidR="005E0369" w:rsidRPr="00F975C9" w:rsidRDefault="005E0369" w:rsidP="004D4D4F">
                      <w:pPr>
                        <w:pStyle w:val="Bijschrift"/>
                      </w:pPr>
                      <w:bookmarkStart w:id="70" w:name="_Toc12021535"/>
                      <w:r>
                        <w:t xml:space="preserve">Figure </w:t>
                      </w:r>
                      <w:r>
                        <w:fldChar w:fldCharType="begin"/>
                      </w:r>
                      <w:r>
                        <w:instrText xml:space="preserve"> SEQ Figure \* ARABIC </w:instrText>
                      </w:r>
                      <w:r>
                        <w:fldChar w:fldCharType="separate"/>
                      </w:r>
                      <w:r w:rsidR="009063A8">
                        <w:rPr>
                          <w:noProof/>
                        </w:rPr>
                        <w:t>18</w:t>
                      </w:r>
                      <w:r>
                        <w:fldChar w:fldCharType="end"/>
                      </w:r>
                      <w:r>
                        <w:t xml:space="preserve"> - </w:t>
                      </w:r>
                      <w:r w:rsidRPr="00BC6D7F">
                        <w:t xml:space="preserve">Relation between </w:t>
                      </w:r>
                      <w:r>
                        <w:t xml:space="preserve">research </w:t>
                      </w:r>
                      <w:r w:rsidRPr="00BC6D7F">
                        <w:t>questions 1-3</w:t>
                      </w:r>
                      <w:bookmarkEnd w:id="70"/>
                    </w:p>
                  </w:txbxContent>
                </v:textbox>
                <w10:wrap type="square"/>
              </v:shape>
            </w:pict>
          </mc:Fallback>
        </mc:AlternateContent>
      </w:r>
    </w:p>
    <w:p w14:paraId="2C50F00D" w14:textId="44D59738" w:rsidR="00202D34" w:rsidRDefault="00202D34" w:rsidP="008D4A85"/>
    <w:p w14:paraId="77050125" w14:textId="77777777" w:rsidR="004D4D4F" w:rsidRPr="00945E61" w:rsidRDefault="004D4D4F" w:rsidP="008D4A85">
      <w:pPr>
        <w:rPr>
          <w:b/>
        </w:rPr>
      </w:pPr>
    </w:p>
    <w:p w14:paraId="423AB8F4" w14:textId="2BC8BE49" w:rsidR="008D4A85" w:rsidRDefault="008D4A85" w:rsidP="00945E61">
      <w:pPr>
        <w:rPr>
          <w:b/>
        </w:rPr>
      </w:pPr>
      <w:r w:rsidRPr="00945E61">
        <w:rPr>
          <w:b/>
        </w:rPr>
        <w:t>Research question 1 – Necessary flexible power and energy</w:t>
      </w:r>
    </w:p>
    <w:p w14:paraId="61D64F37" w14:textId="77777777" w:rsidR="008D4A85" w:rsidRPr="001911C8" w:rsidRDefault="008D4A85" w:rsidP="008D4A85">
      <w:pPr>
        <w:rPr>
          <w:b/>
        </w:rPr>
      </w:pPr>
      <w:r w:rsidRPr="001911C8">
        <w:rPr>
          <w:b/>
        </w:rPr>
        <w:t>Sub questions</w:t>
      </w:r>
    </w:p>
    <w:p w14:paraId="75A9E45E" w14:textId="77777777" w:rsidR="008D4A85" w:rsidRPr="001911C8" w:rsidRDefault="008D4A85" w:rsidP="008D4A85">
      <w:pPr>
        <w:pStyle w:val="Lijstalinea"/>
        <w:numPr>
          <w:ilvl w:val="1"/>
          <w:numId w:val="20"/>
        </w:numPr>
        <w:spacing w:line="240" w:lineRule="auto"/>
      </w:pPr>
      <w:r w:rsidRPr="001911C8">
        <w:t>At what moments, what level of flexible power is requested?</w:t>
      </w:r>
    </w:p>
    <w:p w14:paraId="11AADFDD" w14:textId="77777777" w:rsidR="008D4A85" w:rsidRPr="001911C8" w:rsidRDefault="008D4A85" w:rsidP="008D4A85">
      <w:pPr>
        <w:pStyle w:val="Lijstalinea"/>
        <w:numPr>
          <w:ilvl w:val="1"/>
          <w:numId w:val="20"/>
        </w:numPr>
        <w:spacing w:line="240" w:lineRule="auto"/>
      </w:pPr>
      <w:r w:rsidRPr="001911C8">
        <w:t>At which congestion points, what level of flexible power is requested?</w:t>
      </w:r>
    </w:p>
    <w:p w14:paraId="635AE28C" w14:textId="77777777" w:rsidR="008D4A85" w:rsidRPr="001911C8" w:rsidRDefault="008D4A85" w:rsidP="008D4A85">
      <w:pPr>
        <w:pStyle w:val="Lijstalinea"/>
        <w:numPr>
          <w:ilvl w:val="1"/>
          <w:numId w:val="20"/>
        </w:numPr>
        <w:spacing w:line="240" w:lineRule="auto"/>
      </w:pPr>
      <w:r w:rsidRPr="001911C8">
        <w:t>How much flexible energy is requested over the course of the day and other testing periods?</w:t>
      </w:r>
    </w:p>
    <w:p w14:paraId="30B1F6B8" w14:textId="77777777" w:rsidR="008D4A85" w:rsidRPr="001911C8" w:rsidRDefault="008D4A85" w:rsidP="008D4A85"/>
    <w:p w14:paraId="3652ACDD" w14:textId="77777777" w:rsidR="008D4A85" w:rsidRPr="001911C8" w:rsidRDefault="008D4A85" w:rsidP="008D4A85">
      <w:pPr>
        <w:rPr>
          <w:b/>
        </w:rPr>
      </w:pPr>
      <w:r w:rsidRPr="001911C8">
        <w:rPr>
          <w:b/>
        </w:rPr>
        <w:t>Data and methods</w:t>
      </w:r>
    </w:p>
    <w:p w14:paraId="1CBE60B8" w14:textId="2BF7B28B" w:rsidR="008D4A85" w:rsidRPr="001911C8" w:rsidRDefault="008D4A85" w:rsidP="008D4A85">
      <w:r w:rsidRPr="001911C8">
        <w:t>Based on the requested output profiles of the flex decision module it will be analysed how much flexible power was requested at each moment in time and at which congestion points this was needed. Additionally these profiles will be analysed to assess the total amount of energy requested over different periods (e.g. daily, weekly). The first analysis will focus more on the detailed level of the need for flexibility in numbers and exact location, whereas the second analysis will yield a more cumulative insight over time.</w:t>
      </w:r>
    </w:p>
    <w:p w14:paraId="4E9142CB" w14:textId="77777777" w:rsidR="008D4A85" w:rsidRPr="001911C8" w:rsidRDefault="008D4A85" w:rsidP="008D4A85"/>
    <w:p w14:paraId="35BC3851" w14:textId="77777777" w:rsidR="008D4A85" w:rsidRPr="001911C8" w:rsidRDefault="008D4A85" w:rsidP="008D4A85">
      <w:pPr>
        <w:rPr>
          <w:i/>
        </w:rPr>
      </w:pPr>
      <w:r w:rsidRPr="001911C8">
        <w:rPr>
          <w:i/>
        </w:rPr>
        <w:t>Analyses:</w:t>
      </w:r>
    </w:p>
    <w:p w14:paraId="10C95BB6" w14:textId="77777777" w:rsidR="008D4A85" w:rsidRPr="001911C8" w:rsidRDefault="008D4A85" w:rsidP="008D4A85">
      <w:r w:rsidRPr="001911C8">
        <w:t xml:space="preserve">Plots will be made per congestion point for the flexibility profiles, the counts of upward or downward flexibility requested at each PTU and a distribution of the requested flexible power. </w:t>
      </w:r>
    </w:p>
    <w:p w14:paraId="253F45DD" w14:textId="77777777" w:rsidR="008D4A85" w:rsidRPr="001911C8" w:rsidRDefault="008D4A85" w:rsidP="008D4A85">
      <w:pPr>
        <w:rPr>
          <w:sz w:val="24"/>
          <w:szCs w:val="20"/>
        </w:rPr>
      </w:pPr>
    </w:p>
    <w:p w14:paraId="0767F75F" w14:textId="77777777" w:rsidR="008D4A85" w:rsidRPr="00945E61" w:rsidRDefault="008D4A85" w:rsidP="00945E61">
      <w:pPr>
        <w:rPr>
          <w:b/>
        </w:rPr>
      </w:pPr>
      <w:r w:rsidRPr="00945E61">
        <w:rPr>
          <w:b/>
        </w:rPr>
        <w:t>Research question 2 – Available flexible power</w:t>
      </w:r>
    </w:p>
    <w:p w14:paraId="3A89A0F3" w14:textId="77777777" w:rsidR="008D4A85" w:rsidRPr="001911C8" w:rsidRDefault="008D4A85" w:rsidP="008D4A85">
      <w:pPr>
        <w:rPr>
          <w:b/>
        </w:rPr>
      </w:pPr>
      <w:r w:rsidRPr="001911C8">
        <w:rPr>
          <w:b/>
        </w:rPr>
        <w:t>Sub questions</w:t>
      </w:r>
    </w:p>
    <w:p w14:paraId="4CF04EE9" w14:textId="77777777" w:rsidR="008D4A85" w:rsidRPr="001911C8" w:rsidRDefault="008D4A85" w:rsidP="008D4A85">
      <w:pPr>
        <w:pStyle w:val="Lijstalinea"/>
        <w:numPr>
          <w:ilvl w:val="0"/>
          <w:numId w:val="21"/>
        </w:numPr>
        <w:spacing w:line="240" w:lineRule="auto"/>
      </w:pPr>
      <w:r w:rsidRPr="001911C8">
        <w:t>At what times, what level of flexible power is offered?</w:t>
      </w:r>
    </w:p>
    <w:p w14:paraId="3A10292C" w14:textId="77777777" w:rsidR="008D4A85" w:rsidRPr="001911C8" w:rsidRDefault="008D4A85" w:rsidP="008D4A85">
      <w:pPr>
        <w:pStyle w:val="Lijstalinea"/>
        <w:numPr>
          <w:ilvl w:val="0"/>
          <w:numId w:val="21"/>
        </w:numPr>
        <w:spacing w:line="240" w:lineRule="auto"/>
      </w:pPr>
      <w:r w:rsidRPr="001911C8">
        <w:t>At which congestion points, what level of flexible power is offered?</w:t>
      </w:r>
    </w:p>
    <w:p w14:paraId="19083F60" w14:textId="77777777" w:rsidR="008D4A85" w:rsidRPr="001911C8" w:rsidRDefault="008D4A85" w:rsidP="008D4A85">
      <w:pPr>
        <w:pStyle w:val="Lijstalinea"/>
        <w:numPr>
          <w:ilvl w:val="0"/>
          <w:numId w:val="21"/>
        </w:numPr>
        <w:spacing w:line="240" w:lineRule="auto"/>
      </w:pPr>
      <w:r w:rsidRPr="001911C8">
        <w:t xml:space="preserve">Who offers the flexible power? </w:t>
      </w:r>
    </w:p>
    <w:p w14:paraId="6C73F6CD" w14:textId="77777777" w:rsidR="008D4A85" w:rsidRPr="001911C8" w:rsidRDefault="008D4A85" w:rsidP="008D4A85">
      <w:pPr>
        <w:pStyle w:val="Lijstalinea"/>
        <w:numPr>
          <w:ilvl w:val="0"/>
          <w:numId w:val="21"/>
        </w:numPr>
        <w:spacing w:line="240" w:lineRule="auto"/>
      </w:pPr>
      <w:r w:rsidRPr="001911C8">
        <w:t>How much flexible energy is being offered during the day and over different testing periods?</w:t>
      </w:r>
    </w:p>
    <w:p w14:paraId="37D007C4" w14:textId="77777777" w:rsidR="008D4A85" w:rsidRPr="001911C8" w:rsidRDefault="008D4A85" w:rsidP="008D4A85">
      <w:pPr>
        <w:rPr>
          <w:b/>
        </w:rPr>
      </w:pPr>
    </w:p>
    <w:p w14:paraId="42C6B641" w14:textId="77777777" w:rsidR="008D4A85" w:rsidRPr="001911C8" w:rsidRDefault="008D4A85" w:rsidP="008D4A85">
      <w:pPr>
        <w:rPr>
          <w:b/>
        </w:rPr>
      </w:pPr>
      <w:r w:rsidRPr="001911C8">
        <w:rPr>
          <w:b/>
        </w:rPr>
        <w:t>Data and methods</w:t>
      </w:r>
    </w:p>
    <w:p w14:paraId="5C4AC376" w14:textId="58893C29" w:rsidR="008D4A85" w:rsidRPr="001911C8" w:rsidRDefault="008D4A85" w:rsidP="008D4A85">
      <w:r w:rsidRPr="001911C8">
        <w:t>Based on the offered flexibility profiles it will be analysed how much flexible power was offered at each moment in time and at which congestion points. Additionally these profiles will be analysed to assess the total amount of energy offered over different periods (e.g. daily, weekly). The first analysis will focus more on the detailed level of the offered for flexibility in numbers and exact location, whereas the second analysis will yield a more cumulative insight over time.</w:t>
      </w:r>
    </w:p>
    <w:p w14:paraId="3B397CA1" w14:textId="77777777" w:rsidR="008D4A85" w:rsidRPr="001911C8" w:rsidRDefault="008D4A85" w:rsidP="008D4A85">
      <w:pPr>
        <w:rPr>
          <w:i/>
        </w:rPr>
      </w:pPr>
    </w:p>
    <w:p w14:paraId="276F0282" w14:textId="77777777" w:rsidR="008D4A85" w:rsidRPr="001911C8" w:rsidRDefault="008D4A85" w:rsidP="008D4A85">
      <w:pPr>
        <w:rPr>
          <w:i/>
        </w:rPr>
      </w:pPr>
      <w:r w:rsidRPr="001911C8">
        <w:rPr>
          <w:i/>
        </w:rPr>
        <w:t>Analyses:</w:t>
      </w:r>
    </w:p>
    <w:p w14:paraId="68BFFCC8" w14:textId="77777777" w:rsidR="008D4A85" w:rsidRPr="001911C8" w:rsidRDefault="008D4A85" w:rsidP="008D4A85">
      <w:r w:rsidRPr="001911C8">
        <w:t xml:space="preserve">Plots will be made per congestion point for the flexibility profiles, the counts of upward or downward flexibility offered at each PTU and a distribution of the offered flexible power, also relative to the amount of requested flexible power. </w:t>
      </w:r>
    </w:p>
    <w:p w14:paraId="28517068" w14:textId="77777777" w:rsidR="008D4A85" w:rsidRPr="001911C8" w:rsidRDefault="008D4A85" w:rsidP="008D4A85"/>
    <w:p w14:paraId="575200E6" w14:textId="22A57223" w:rsidR="008D4A85" w:rsidRPr="001911C8" w:rsidRDefault="008D4A85" w:rsidP="008D4A85">
      <w:r w:rsidRPr="001911C8">
        <w:t xml:space="preserve">The following KPI will be used to assess the offered </w:t>
      </w:r>
      <w:r w:rsidR="00873935">
        <w:t xml:space="preserve">and available </w:t>
      </w:r>
      <w:r w:rsidRPr="001911C8">
        <w:t>flexibility.</w:t>
      </w:r>
    </w:p>
    <w:p w14:paraId="7FF95D74" w14:textId="77777777" w:rsidR="008D4A85" w:rsidRPr="001911C8" w:rsidRDefault="008D4A85" w:rsidP="008D4A85"/>
    <w:p w14:paraId="1C832C8B" w14:textId="77777777" w:rsidR="008D4A85" w:rsidRPr="001911C8" w:rsidRDefault="008D4A85" w:rsidP="008D4A85">
      <w:r w:rsidRPr="001911C8">
        <w:t>The relative amount of flexibility made available by the LA to the CA:</w:t>
      </w:r>
    </w:p>
    <w:p w14:paraId="6F509EA5" w14:textId="77777777" w:rsidR="008D4A85" w:rsidRPr="001911C8" w:rsidRDefault="000A4566" w:rsidP="008D4A85">
      <w:pPr>
        <w:rPr>
          <w:sz w:val="24"/>
          <w:szCs w:val="20"/>
        </w:rPr>
      </w:pPr>
      <m:oMathPara>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available field</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offered by LA to CA</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hAnsi="Cambria Math"/>
                      <w:sz w:val="24"/>
                      <w:szCs w:val="20"/>
                    </w:rPr>
                    <m:t>Total theoretically available flexibility</m:t>
                  </m:r>
                </m:sub>
              </m:sSub>
            </m:den>
          </m:f>
          <m:r>
            <m:rPr>
              <m:sty m:val="p"/>
            </m:rPr>
            <w:rPr>
              <w:rFonts w:ascii="Cambria Math" w:eastAsiaTheme="minorEastAsia" w:hAnsi="Cambria Math"/>
              <w:sz w:val="24"/>
              <w:szCs w:val="20"/>
            </w:rPr>
            <m:t>*100</m:t>
          </m:r>
        </m:oMath>
      </m:oMathPara>
    </w:p>
    <w:p w14:paraId="02E30B18" w14:textId="77777777" w:rsidR="008D4A85" w:rsidRPr="001911C8" w:rsidRDefault="008D4A85" w:rsidP="008D4A85"/>
    <w:p w14:paraId="7201B64E" w14:textId="77777777" w:rsidR="00101E08" w:rsidRDefault="00101E08" w:rsidP="00945E61">
      <w:pPr>
        <w:rPr>
          <w:b/>
        </w:rPr>
      </w:pPr>
    </w:p>
    <w:p w14:paraId="2E653081" w14:textId="77777777" w:rsidR="00101E08" w:rsidRDefault="00101E08" w:rsidP="00945E61">
      <w:pPr>
        <w:rPr>
          <w:b/>
        </w:rPr>
      </w:pPr>
    </w:p>
    <w:p w14:paraId="5B2D419A" w14:textId="46BBD19C" w:rsidR="008D4A85" w:rsidRPr="00945E61" w:rsidRDefault="008D4A85" w:rsidP="00945E61">
      <w:pPr>
        <w:rPr>
          <w:b/>
        </w:rPr>
      </w:pPr>
      <w:r w:rsidRPr="00945E61">
        <w:rPr>
          <w:b/>
        </w:rPr>
        <w:lastRenderedPageBreak/>
        <w:t>Research question 3 – Realised flexible power</w:t>
      </w:r>
    </w:p>
    <w:p w14:paraId="723A9F64" w14:textId="77777777" w:rsidR="008D4A85" w:rsidRPr="001911C8" w:rsidRDefault="008D4A85" w:rsidP="008D4A85">
      <w:pPr>
        <w:rPr>
          <w:b/>
        </w:rPr>
      </w:pPr>
      <w:r w:rsidRPr="001911C8">
        <w:rPr>
          <w:b/>
        </w:rPr>
        <w:t>Sub questions</w:t>
      </w:r>
    </w:p>
    <w:p w14:paraId="4E01A621" w14:textId="77777777" w:rsidR="008D4A85" w:rsidRPr="001911C8" w:rsidRDefault="008D4A85" w:rsidP="008D4A85">
      <w:pPr>
        <w:pStyle w:val="Lijstalinea"/>
        <w:numPr>
          <w:ilvl w:val="0"/>
          <w:numId w:val="22"/>
        </w:numPr>
        <w:spacing w:line="240" w:lineRule="auto"/>
      </w:pPr>
      <w:r w:rsidRPr="001911C8">
        <w:t>At what moments, what level of flexible power is realised?</w:t>
      </w:r>
    </w:p>
    <w:p w14:paraId="304F21EC" w14:textId="77777777" w:rsidR="008D4A85" w:rsidRPr="001911C8" w:rsidRDefault="008D4A85" w:rsidP="008D4A85">
      <w:pPr>
        <w:pStyle w:val="Lijstalinea"/>
        <w:numPr>
          <w:ilvl w:val="0"/>
          <w:numId w:val="22"/>
        </w:numPr>
        <w:spacing w:line="240" w:lineRule="auto"/>
      </w:pPr>
      <w:r w:rsidRPr="001911C8">
        <w:t>At which congestion points, what level of flexible power is realised?</w:t>
      </w:r>
    </w:p>
    <w:p w14:paraId="66D51DB8" w14:textId="77777777" w:rsidR="008D4A85" w:rsidRPr="001911C8" w:rsidRDefault="008D4A85" w:rsidP="008D4A85">
      <w:pPr>
        <w:pStyle w:val="Lijstalinea"/>
        <w:numPr>
          <w:ilvl w:val="0"/>
          <w:numId w:val="22"/>
        </w:numPr>
        <w:spacing w:line="240" w:lineRule="auto"/>
      </w:pPr>
      <w:r w:rsidRPr="001911C8">
        <w:t>How much flexible energy is exchanged over the course of different time periods (e.g. daily, weekly, … )</w:t>
      </w:r>
    </w:p>
    <w:p w14:paraId="18E20485" w14:textId="77777777" w:rsidR="008D4A85" w:rsidRPr="001911C8" w:rsidRDefault="008D4A85" w:rsidP="008D4A85">
      <w:pPr>
        <w:pStyle w:val="Lijstalinea"/>
        <w:numPr>
          <w:ilvl w:val="0"/>
          <w:numId w:val="22"/>
        </w:numPr>
        <w:spacing w:line="240" w:lineRule="auto"/>
      </w:pPr>
      <w:r w:rsidRPr="001911C8">
        <w:t>At how many and which moments does the offered flexibility (not) match the requested flexibility?</w:t>
      </w:r>
    </w:p>
    <w:p w14:paraId="31D432A4" w14:textId="77777777" w:rsidR="008D4A85" w:rsidRPr="001911C8" w:rsidRDefault="008D4A85" w:rsidP="008D4A85">
      <w:pPr>
        <w:pStyle w:val="Lijstalinea"/>
        <w:numPr>
          <w:ilvl w:val="0"/>
          <w:numId w:val="22"/>
        </w:numPr>
        <w:spacing w:line="240" w:lineRule="auto"/>
      </w:pPr>
      <w:r w:rsidRPr="001911C8">
        <w:t>What is the ratio between the actual realised flexibility and the traded flexibility?</w:t>
      </w:r>
    </w:p>
    <w:p w14:paraId="34A78CA1" w14:textId="77777777" w:rsidR="008D4A85" w:rsidRPr="001911C8" w:rsidRDefault="008D4A85" w:rsidP="008D4A85">
      <w:pPr>
        <w:pStyle w:val="Lijstalinea"/>
        <w:numPr>
          <w:ilvl w:val="0"/>
          <w:numId w:val="22"/>
        </w:numPr>
        <w:spacing w:line="240" w:lineRule="auto"/>
      </w:pPr>
      <w:r w:rsidRPr="001911C8">
        <w:t xml:space="preserve">What is the ratio between the traded </w:t>
      </w:r>
      <w:proofErr w:type="spellStart"/>
      <w:r w:rsidRPr="001911C8">
        <w:t>flexbility</w:t>
      </w:r>
      <w:proofErr w:type="spellEnd"/>
      <w:r w:rsidRPr="001911C8">
        <w:t xml:space="preserve"> and the forecast available power? </w:t>
      </w:r>
    </w:p>
    <w:p w14:paraId="1ACAC82B" w14:textId="77777777" w:rsidR="008D4A85" w:rsidRPr="001911C8" w:rsidRDefault="008D4A85" w:rsidP="008D4A85"/>
    <w:p w14:paraId="706DDEA1" w14:textId="77777777" w:rsidR="008D4A85" w:rsidRPr="001911C8" w:rsidRDefault="008D4A85" w:rsidP="008D4A85">
      <w:pPr>
        <w:rPr>
          <w:b/>
        </w:rPr>
      </w:pPr>
      <w:r w:rsidRPr="001911C8">
        <w:rPr>
          <w:b/>
        </w:rPr>
        <w:t>Data and methods</w:t>
      </w:r>
    </w:p>
    <w:p w14:paraId="4202AB7E" w14:textId="40187152" w:rsidR="008D4A85" w:rsidRPr="001911C8" w:rsidRDefault="008D4A85" w:rsidP="008D4A85">
      <w:r w:rsidRPr="001911C8">
        <w:t xml:space="preserve">Based on the actual traded and realised flexibility profiles it will be analysed how much flexible power was traded and at which congestion point. Additionally an analysis will be made on these profiles to assess the total amount of traded flexible energy. Furthermore a comparison will be made with the actual measured and realised profiles. Again insight will be made on a detailed level per PTU and per congestion point, as well as a more cumulative insight over several time periods. A more detailed analysis will also be done on the flex requests which could not be met (see Figure </w:t>
      </w:r>
      <w:r w:rsidR="004D4D4F">
        <w:t>16</w:t>
      </w:r>
      <w:r w:rsidRPr="001911C8">
        <w:t xml:space="preserve">) and why. </w:t>
      </w:r>
    </w:p>
    <w:p w14:paraId="7B79D4EA" w14:textId="77777777" w:rsidR="008D4A85" w:rsidRPr="001911C8" w:rsidRDefault="008D4A85" w:rsidP="008D4A85"/>
    <w:p w14:paraId="0BEA148A" w14:textId="77777777" w:rsidR="008D4A85" w:rsidRPr="001911C8" w:rsidRDefault="008D4A85" w:rsidP="008D4A85">
      <w:r w:rsidRPr="001911C8">
        <w:t>The following KPIs will be used to assess the traded and realised flexibility:</w:t>
      </w:r>
    </w:p>
    <w:p w14:paraId="2E22AB9B" w14:textId="77777777" w:rsidR="008D4A85" w:rsidRPr="001911C8" w:rsidRDefault="008D4A85" w:rsidP="008D4A85">
      <w:r w:rsidRPr="001911C8">
        <w:t>The amount of flexibility traded with the DSO relative to the amount offered by the CA on the local market:</w:t>
      </w:r>
    </w:p>
    <w:p w14:paraId="031E1900" w14:textId="77777777" w:rsidR="008D4A85" w:rsidRPr="001911C8" w:rsidRDefault="000A4566" w:rsidP="008D4A85">
      <w:pPr>
        <w:rPr>
          <w:sz w:val="24"/>
          <w:szCs w:val="20"/>
        </w:rPr>
      </w:pPr>
      <m:oMathPara>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traded DSO</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traded with DSO</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eastAsiaTheme="minorEastAsia" w:hAnsi="Cambria Math"/>
                      <w:sz w:val="24"/>
                      <w:szCs w:val="20"/>
                    </w:rPr>
                    <m:t>flexibility employed on markets by CA</m:t>
                  </m:r>
                </m:sub>
              </m:sSub>
            </m:den>
          </m:f>
          <m:r>
            <m:rPr>
              <m:sty m:val="p"/>
            </m:rPr>
            <w:rPr>
              <w:rFonts w:ascii="Cambria Math" w:eastAsiaTheme="minorEastAsia" w:hAnsi="Cambria Math"/>
              <w:sz w:val="24"/>
              <w:szCs w:val="20"/>
            </w:rPr>
            <m:t>*100</m:t>
          </m:r>
        </m:oMath>
      </m:oMathPara>
    </w:p>
    <w:p w14:paraId="34B1D79D" w14:textId="77777777" w:rsidR="008D4A85" w:rsidRPr="001911C8" w:rsidRDefault="008D4A85" w:rsidP="008D4A85">
      <w:pPr>
        <w:rPr>
          <w:sz w:val="24"/>
          <w:szCs w:val="20"/>
        </w:rPr>
      </w:pPr>
    </w:p>
    <w:p w14:paraId="25A967DF" w14:textId="77777777" w:rsidR="008D4A85" w:rsidRPr="001911C8" w:rsidRDefault="008D4A85" w:rsidP="008D4A85">
      <w:pPr>
        <w:rPr>
          <w:szCs w:val="20"/>
        </w:rPr>
      </w:pPr>
      <w:r w:rsidRPr="001911C8">
        <w:rPr>
          <w:szCs w:val="20"/>
        </w:rPr>
        <w:t>The amount of flexibility offered on the local market by the CA relative to the amount it could theoretically offer:</w:t>
      </w:r>
    </w:p>
    <w:p w14:paraId="6F02AB94" w14:textId="77777777" w:rsidR="008D4A85" w:rsidRPr="001911C8" w:rsidRDefault="000A4566" w:rsidP="008D4A85">
      <w:pPr>
        <w:rPr>
          <w:sz w:val="24"/>
          <w:szCs w:val="20"/>
        </w:rPr>
      </w:pPr>
      <m:oMathPara>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traded markets</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employed on markets by CA</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eastAsiaTheme="minorEastAsia" w:hAnsi="Cambria Math"/>
                      <w:sz w:val="24"/>
                      <w:szCs w:val="20"/>
                    </w:rPr>
                    <m:t>flexibility offered by LA to CA</m:t>
                  </m:r>
                </m:sub>
              </m:sSub>
            </m:den>
          </m:f>
          <m:r>
            <m:rPr>
              <m:sty m:val="p"/>
            </m:rPr>
            <w:rPr>
              <w:rFonts w:ascii="Cambria Math" w:eastAsiaTheme="minorEastAsia" w:hAnsi="Cambria Math"/>
              <w:sz w:val="24"/>
              <w:szCs w:val="20"/>
            </w:rPr>
            <m:t>*100</m:t>
          </m:r>
        </m:oMath>
      </m:oMathPara>
    </w:p>
    <w:p w14:paraId="547D373D" w14:textId="77777777" w:rsidR="008D4A85" w:rsidRPr="001911C8" w:rsidRDefault="008D4A85" w:rsidP="008D4A85">
      <w:pPr>
        <w:rPr>
          <w:sz w:val="24"/>
          <w:szCs w:val="20"/>
        </w:rPr>
      </w:pPr>
    </w:p>
    <w:p w14:paraId="62BCFD58" w14:textId="77777777" w:rsidR="008D4A85" w:rsidRPr="001911C8" w:rsidRDefault="008D4A85" w:rsidP="008D4A85">
      <w:r w:rsidRPr="001911C8">
        <w:rPr>
          <w:szCs w:val="20"/>
        </w:rPr>
        <w:t>The amount of flexibility traded with the DSO relative to the amount requested by the DSO:</w:t>
      </w:r>
    </w:p>
    <w:p w14:paraId="074FFF2D" w14:textId="77777777" w:rsidR="008D4A85" w:rsidRPr="001911C8" w:rsidRDefault="000A4566" w:rsidP="008D4A85">
      <w:pPr>
        <w:rPr>
          <w:i/>
        </w:rPr>
      </w:pPr>
      <m:oMathPara>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obtained DSO</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traded with DSO</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eastAsiaTheme="minorEastAsia" w:hAnsi="Cambria Math"/>
                      <w:sz w:val="24"/>
                      <w:szCs w:val="20"/>
                    </w:rPr>
                    <m:t>flexibility requested by DSO</m:t>
                  </m:r>
                </m:sub>
              </m:sSub>
            </m:den>
          </m:f>
          <m:r>
            <m:rPr>
              <m:sty m:val="p"/>
            </m:rPr>
            <w:rPr>
              <w:rFonts w:ascii="Cambria Math" w:eastAsiaTheme="minorEastAsia" w:hAnsi="Cambria Math"/>
              <w:sz w:val="24"/>
              <w:szCs w:val="20"/>
            </w:rPr>
            <m:t>*100</m:t>
          </m:r>
        </m:oMath>
      </m:oMathPara>
    </w:p>
    <w:p w14:paraId="22FD0B89" w14:textId="77777777" w:rsidR="008D4A85" w:rsidRPr="001911C8" w:rsidRDefault="008D4A85" w:rsidP="008D4A85"/>
    <w:p w14:paraId="60B0445C" w14:textId="77777777" w:rsidR="008D4A85" w:rsidRPr="001911C8" w:rsidRDefault="008D4A85" w:rsidP="008D4A85">
      <w:pPr>
        <w:pStyle w:val="Kop2"/>
      </w:pPr>
      <w:bookmarkStart w:id="71" w:name="_Toc12021510"/>
      <w:r w:rsidRPr="001911C8">
        <w:t>Preliminary results</w:t>
      </w:r>
      <w:bookmarkEnd w:id="71"/>
    </w:p>
    <w:p w14:paraId="653B6319" w14:textId="77777777" w:rsidR="008D4A85" w:rsidRPr="00945E61" w:rsidRDefault="008D4A85" w:rsidP="00945E61">
      <w:pPr>
        <w:rPr>
          <w:b/>
        </w:rPr>
      </w:pPr>
      <w:r w:rsidRPr="00945E61">
        <w:rPr>
          <w:b/>
        </w:rPr>
        <w:t>Setup congestion points</w:t>
      </w:r>
    </w:p>
    <w:p w14:paraId="3255A294" w14:textId="093A0F92" w:rsidR="008D4A85" w:rsidRPr="001911C8" w:rsidRDefault="008D4A85" w:rsidP="008D4A85">
      <w:r w:rsidRPr="001911C8">
        <w:t>EV charging poles in street is connected to one congestion point together with SSU, and EV charging poles in parking garage is connected to another congestion point together with the PV. The details of the congestion points topology and specifications can be observed in Fig. 1</w:t>
      </w:r>
      <w:r w:rsidR="004B5729">
        <w:t>5</w:t>
      </w:r>
      <w:r w:rsidRPr="001911C8">
        <w:t xml:space="preserve">. The </w:t>
      </w:r>
      <w:r w:rsidR="004B5729">
        <w:t>f</w:t>
      </w:r>
      <w:r w:rsidRPr="001911C8">
        <w:t xml:space="preserve">lex </w:t>
      </w:r>
      <w:r w:rsidR="004B5729">
        <w:t>r</w:t>
      </w:r>
      <w:r w:rsidRPr="001911C8">
        <w:t>equest is sent to all the aggregators connected to each congestion point for the next 96 PTUs (every 15 min) a day ahead. This message includes the magnitude of the required flexibility (kW), the positive or negative sign (increasing/decreasing the load), the max</w:t>
      </w:r>
      <w:r w:rsidR="00035D00">
        <w:t>imum</w:t>
      </w:r>
      <w:r w:rsidRPr="001911C8">
        <w:t xml:space="preserve"> price and the sanction price per PTU. In response to this message, each aggregator will send a </w:t>
      </w:r>
      <w:r w:rsidR="004B5729">
        <w:t>f</w:t>
      </w:r>
      <w:r w:rsidRPr="001911C8">
        <w:t xml:space="preserve">lex </w:t>
      </w:r>
      <w:r w:rsidR="004B5729">
        <w:t>o</w:t>
      </w:r>
      <w:r w:rsidRPr="001911C8">
        <w:t>ffer</w:t>
      </w:r>
      <w:r w:rsidR="004B5729">
        <w:t>,</w:t>
      </w:r>
      <w:r w:rsidRPr="001911C8">
        <w:t xml:space="preserve"> which also includes the same information.</w:t>
      </w:r>
    </w:p>
    <w:p w14:paraId="1A4AE235" w14:textId="77777777" w:rsidR="008D4A85" w:rsidRPr="001911C8" w:rsidRDefault="008D4A85" w:rsidP="008D4A85"/>
    <w:p w14:paraId="45D4C7F2" w14:textId="77777777" w:rsidR="008D4A85" w:rsidRPr="00945E61" w:rsidRDefault="008D4A85" w:rsidP="00945E61">
      <w:pPr>
        <w:rPr>
          <w:b/>
        </w:rPr>
      </w:pPr>
      <w:r w:rsidRPr="00945E61">
        <w:rPr>
          <w:b/>
        </w:rPr>
        <w:lastRenderedPageBreak/>
        <w:t>Load Forecast</w:t>
      </w:r>
    </w:p>
    <w:p w14:paraId="0F076DB4" w14:textId="4950F29F" w:rsidR="008D4A85" w:rsidRPr="001911C8" w:rsidRDefault="008D4A85" w:rsidP="008D4A85">
      <w:r w:rsidRPr="001911C8">
        <w:t xml:space="preserve">As can be observed in the Fig. </w:t>
      </w:r>
      <w:r w:rsidR="004B5729">
        <w:t>16</w:t>
      </w:r>
      <w:r w:rsidRPr="001911C8">
        <w:t xml:space="preserve"> and </w:t>
      </w:r>
      <w:r w:rsidR="004B5729">
        <w:t>17</w:t>
      </w:r>
      <w:r w:rsidRPr="001911C8">
        <w:t xml:space="preserve">, the load forecast of low voltage distribution grid and individual transformers cannot be as accurate as forecasting the aggregated load profile in the medium voltage level. Therefore, there is a noticeable forecast error which is due to fluctuations of low voltage load and can lead to high uncertainty. Aside from inflexible load forecast, D-prognosis done by aggregators for flexible loads such as EV, PV and SSU will also </w:t>
      </w:r>
      <w:r w:rsidR="00035D00">
        <w:t>contribute t</w:t>
      </w:r>
      <w:r w:rsidRPr="001911C8">
        <w:t>o the forecast error. In the case of flexible loads, volatility and</w:t>
      </w:r>
      <w:r w:rsidR="00035D00">
        <w:t xml:space="preserve"> the consequences of the volatility, </w:t>
      </w:r>
      <w:r w:rsidRPr="001911C8">
        <w:t xml:space="preserve">the uncertainty is even higher. </w:t>
      </w:r>
    </w:p>
    <w:p w14:paraId="2B083D40" w14:textId="43D26EE6" w:rsidR="008D4A85" w:rsidRPr="001911C8" w:rsidRDefault="008D4A85" w:rsidP="008D4A85">
      <w:r w:rsidRPr="001911C8">
        <w:t xml:space="preserve">For both points, the congestion has been created virtually, since the real capacity of the transformer is </w:t>
      </w:r>
      <w:r w:rsidR="009C0D8C">
        <w:t>h</w:t>
      </w:r>
      <w:r w:rsidRPr="001911C8">
        <w:t xml:space="preserve">igher than the peak load. In both figures, the black line illustrates the </w:t>
      </w:r>
      <w:r w:rsidR="00043F8B">
        <w:t>d</w:t>
      </w:r>
      <w:r w:rsidRPr="001911C8">
        <w:t xml:space="preserve">emonstration </w:t>
      </w:r>
      <w:r w:rsidR="00043F8B">
        <w:t>m</w:t>
      </w:r>
      <w:r w:rsidRPr="001911C8">
        <w:t>aximum (</w:t>
      </w:r>
      <w:r w:rsidR="00043F8B">
        <w:t>d</w:t>
      </w:r>
      <w:r w:rsidRPr="001911C8">
        <w:t xml:space="preserve">emo </w:t>
      </w:r>
      <w:r w:rsidR="00043F8B">
        <w:t>m</w:t>
      </w:r>
      <w:r w:rsidRPr="001911C8">
        <w:t xml:space="preserve">ax) capacity of the transformer to cause virtual congestion. Demo </w:t>
      </w:r>
      <w:r w:rsidR="00C33F57">
        <w:t>m</w:t>
      </w:r>
      <w:r w:rsidRPr="001911C8">
        <w:t xml:space="preserve">ax value affect the magnitude and the occurrence of the congestion; hence, determining this factor has strong impact on the research results, particularly the business model of the flex market. </w:t>
      </w:r>
      <w:r w:rsidR="009C0D8C">
        <w:t xml:space="preserve">It </w:t>
      </w:r>
      <w:r w:rsidRPr="001911C8">
        <w:t>is important to keep the Demo Max value fixed during the period of each scenario; otherwise, it can lead to</w:t>
      </w:r>
      <w:r w:rsidR="000E3855">
        <w:t xml:space="preserve"> </w:t>
      </w:r>
      <w:r w:rsidR="001708E6">
        <w:t>un</w:t>
      </w:r>
      <w:r w:rsidR="000E3855" w:rsidRPr="00A07CE9">
        <w:t xml:space="preserve">realistic </w:t>
      </w:r>
      <w:r w:rsidRPr="001911C8">
        <w:t xml:space="preserve">results. At the moment, the </w:t>
      </w:r>
      <w:r w:rsidR="00C33F57">
        <w:t>d</w:t>
      </w:r>
      <w:r w:rsidRPr="001911C8">
        <w:t xml:space="preserve">emo </w:t>
      </w:r>
      <w:r w:rsidR="00C33F57">
        <w:t>m</w:t>
      </w:r>
      <w:r w:rsidRPr="001911C8">
        <w:t>ax for both transformers is set on 50 kW; however, it is still under experiment and expected to be adjusted again.</w:t>
      </w:r>
    </w:p>
    <w:p w14:paraId="76229631" w14:textId="77777777" w:rsidR="008D4A85" w:rsidRPr="001911C8" w:rsidRDefault="008D4A85" w:rsidP="008D4A85"/>
    <w:p w14:paraId="27E8BCC1" w14:textId="77777777" w:rsidR="008D4A85" w:rsidRPr="00651411" w:rsidRDefault="008D4A85" w:rsidP="00945E61">
      <w:pPr>
        <w:rPr>
          <w:b/>
        </w:rPr>
      </w:pPr>
      <w:r w:rsidRPr="00651411">
        <w:rPr>
          <w:b/>
        </w:rPr>
        <w:t>Flex Request &amp; Flex Offer</w:t>
      </w:r>
    </w:p>
    <w:p w14:paraId="269E01C5" w14:textId="111298F1" w:rsidR="008D4A85" w:rsidRDefault="008D4A85" w:rsidP="008D4A85">
      <w:r w:rsidRPr="00217C46">
        <w:t xml:space="preserve">Fig. </w:t>
      </w:r>
      <w:r w:rsidR="005D07EE" w:rsidRPr="00217C46">
        <w:t>19</w:t>
      </w:r>
      <w:r w:rsidRPr="00217C46">
        <w:t xml:space="preserve"> and Fig. </w:t>
      </w:r>
      <w:r w:rsidR="005D07EE" w:rsidRPr="00217C46">
        <w:t>20</w:t>
      </w:r>
      <w:r w:rsidRPr="00217C46">
        <w:t xml:space="preserve"> illustrate the comparison between </w:t>
      </w:r>
      <w:r w:rsidR="0094244D">
        <w:t>f</w:t>
      </w:r>
      <w:r w:rsidRPr="00217C46">
        <w:t xml:space="preserve">lex </w:t>
      </w:r>
      <w:r w:rsidR="0094244D">
        <w:t>r</w:t>
      </w:r>
      <w:r w:rsidRPr="00217C46">
        <w:t xml:space="preserve">equest and </w:t>
      </w:r>
      <w:r w:rsidR="0094244D">
        <w:t>f</w:t>
      </w:r>
      <w:r w:rsidRPr="00217C46">
        <w:t xml:space="preserve">lex </w:t>
      </w:r>
      <w:r w:rsidR="0094244D">
        <w:t>o</w:t>
      </w:r>
      <w:r w:rsidRPr="00217C46">
        <w:t xml:space="preserve">ffer for both EV street and EV parking garage, separately. The figures show the average value for the </w:t>
      </w:r>
      <w:r w:rsidRPr="001911C8">
        <w:t>whole period of 1</w:t>
      </w:r>
      <w:r w:rsidRPr="001911C8">
        <w:rPr>
          <w:vertAlign w:val="superscript"/>
        </w:rPr>
        <w:t>st</w:t>
      </w:r>
      <w:r w:rsidRPr="001911C8">
        <w:t xml:space="preserve"> till end of </w:t>
      </w:r>
      <w:r w:rsidR="009C0D8C">
        <w:t>A</w:t>
      </w:r>
      <w:r w:rsidRPr="001911C8">
        <w:t xml:space="preserve">pril. In this period of time, all the requested power values are negative which implies the overloading status. As it can be observed in both Fig. </w:t>
      </w:r>
      <w:r w:rsidR="0094244D">
        <w:t>19</w:t>
      </w:r>
      <w:r w:rsidRPr="001911C8">
        <w:t xml:space="preserve"> and </w:t>
      </w:r>
      <w:r w:rsidR="0094244D">
        <w:t>20</w:t>
      </w:r>
      <w:r w:rsidRPr="001911C8">
        <w:t>, EV offer cannot comply with the requested power properly. Flex offer is scattered through the 96 PTUs and does not match with the flex request in both timing and magnitude. Hence, the availability of EV as a flexibility resource is observed to be pretty low. In comparison between street charging and parking garage, it seems that there is a higher number of EV charging sessions in parking garage which can result in</w:t>
      </w:r>
      <w:r w:rsidR="0094244D">
        <w:t xml:space="preserve"> a</w:t>
      </w:r>
      <w:r w:rsidRPr="001911C8">
        <w:t xml:space="preserve"> higher chance of smart charging as well. This can be caused by the higher parking costs on the street and subsequently, the reluctance of spending long time parking there. </w:t>
      </w:r>
    </w:p>
    <w:p w14:paraId="591B58DD" w14:textId="092CFBAB" w:rsidR="00AA5AE3" w:rsidRDefault="00AA5AE3" w:rsidP="008D4A85"/>
    <w:p w14:paraId="50E2539D" w14:textId="5286AB81" w:rsidR="00AA5AE3" w:rsidRDefault="00217C46" w:rsidP="00AA5AE3">
      <w:pPr>
        <w:keepNext/>
      </w:pPr>
      <w:r>
        <w:rPr>
          <w:noProof/>
        </w:rPr>
        <w:drawing>
          <wp:inline distT="0" distB="0" distL="0" distR="0" wp14:anchorId="136E49BC" wp14:editId="6FD89417">
            <wp:extent cx="5759450" cy="2583815"/>
            <wp:effectExtent l="0" t="0" r="0" b="6985"/>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213"/>
                    <a:stretch/>
                  </pic:blipFill>
                  <pic:spPr bwMode="auto">
                    <a:xfrm>
                      <a:off x="0" y="0"/>
                      <a:ext cx="5759450" cy="2583815"/>
                    </a:xfrm>
                    <a:prstGeom prst="rect">
                      <a:avLst/>
                    </a:prstGeom>
                    <a:noFill/>
                    <a:ln>
                      <a:noFill/>
                    </a:ln>
                    <a:extLst>
                      <a:ext uri="{53640926-AAD7-44D8-BBD7-CCE9431645EC}">
                        <a14:shadowObscured xmlns:a14="http://schemas.microsoft.com/office/drawing/2010/main"/>
                      </a:ext>
                    </a:extLst>
                  </pic:spPr>
                </pic:pic>
              </a:graphicData>
            </a:graphic>
          </wp:inline>
        </w:drawing>
      </w:r>
    </w:p>
    <w:p w14:paraId="6A98593B" w14:textId="5C79C015" w:rsidR="00217C46" w:rsidRPr="009C1069" w:rsidRDefault="00AA5AE3" w:rsidP="009C1069">
      <w:pPr>
        <w:pStyle w:val="Bijschrift"/>
      </w:pPr>
      <w:bookmarkStart w:id="72" w:name="_Toc12021536"/>
      <w:r w:rsidRPr="009C1069">
        <w:t xml:space="preserve">Figure </w:t>
      </w:r>
      <w:r w:rsidRPr="009C1069">
        <w:fldChar w:fldCharType="begin"/>
      </w:r>
      <w:r w:rsidRPr="009C1069">
        <w:instrText xml:space="preserve"> SEQ Figure \* ARABIC </w:instrText>
      </w:r>
      <w:r w:rsidRPr="009C1069">
        <w:fldChar w:fldCharType="separate"/>
      </w:r>
      <w:r w:rsidR="009063A8">
        <w:rPr>
          <w:noProof/>
        </w:rPr>
        <w:t>19</w:t>
      </w:r>
      <w:r w:rsidRPr="009C1069">
        <w:fldChar w:fldCharType="end"/>
      </w:r>
      <w:r w:rsidRPr="009C1069">
        <w:t xml:space="preserve"> - </w:t>
      </w:r>
      <w:r w:rsidR="00217C46" w:rsidRPr="009C1069">
        <w:t xml:space="preserve">Flex </w:t>
      </w:r>
      <w:r w:rsidR="00BE313B" w:rsidRPr="009C1069">
        <w:t>r</w:t>
      </w:r>
      <w:r w:rsidR="00217C46" w:rsidRPr="009C1069">
        <w:t xml:space="preserve">equest </w:t>
      </w:r>
      <w:r w:rsidR="00BE313B" w:rsidRPr="009C1069">
        <w:t>v</w:t>
      </w:r>
      <w:r w:rsidR="00217C46" w:rsidRPr="009C1069">
        <w:t xml:space="preserve">s. </w:t>
      </w:r>
      <w:r w:rsidR="00BE313B" w:rsidRPr="009C1069">
        <w:t>f</w:t>
      </w:r>
      <w:r w:rsidR="00217C46" w:rsidRPr="009C1069">
        <w:t xml:space="preserve">lex </w:t>
      </w:r>
      <w:r w:rsidR="00BE313B" w:rsidRPr="009C1069">
        <w:t>o</w:t>
      </w:r>
      <w:r w:rsidR="00217C46" w:rsidRPr="009C1069">
        <w:t xml:space="preserve">ffer: </w:t>
      </w:r>
      <w:r w:rsidR="00BE313B" w:rsidRPr="009C1069">
        <w:t>a</w:t>
      </w:r>
      <w:r w:rsidR="00217C46" w:rsidRPr="009C1069">
        <w:t>verage per PTU, congestion point 5</w:t>
      </w:r>
      <w:bookmarkEnd w:id="72"/>
    </w:p>
    <w:p w14:paraId="0F1DC020" w14:textId="7BC571C3" w:rsidR="00AA5AE3" w:rsidRDefault="00AA5AE3" w:rsidP="00217C46">
      <w:pPr>
        <w:pStyle w:val="Bijschrift"/>
        <w:jc w:val="both"/>
        <w:rPr>
          <w:noProof/>
        </w:rPr>
      </w:pPr>
    </w:p>
    <w:p w14:paraId="0C0C7382" w14:textId="77777777" w:rsidR="00217C46" w:rsidRDefault="00217C46" w:rsidP="00217C46">
      <w:pPr>
        <w:keepNext/>
      </w:pPr>
      <w:r>
        <w:rPr>
          <w:noProof/>
        </w:rPr>
        <w:lastRenderedPageBreak/>
        <w:drawing>
          <wp:inline distT="0" distB="0" distL="0" distR="0" wp14:anchorId="01440990" wp14:editId="2317C482">
            <wp:extent cx="5759450" cy="2588895"/>
            <wp:effectExtent l="0" t="0" r="0" b="1905"/>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024"/>
                    <a:stretch/>
                  </pic:blipFill>
                  <pic:spPr bwMode="auto">
                    <a:xfrm>
                      <a:off x="0" y="0"/>
                      <a:ext cx="5759450" cy="2588895"/>
                    </a:xfrm>
                    <a:prstGeom prst="rect">
                      <a:avLst/>
                    </a:prstGeom>
                    <a:noFill/>
                    <a:ln>
                      <a:noFill/>
                    </a:ln>
                    <a:extLst>
                      <a:ext uri="{53640926-AAD7-44D8-BBD7-CCE9431645EC}">
                        <a14:shadowObscured xmlns:a14="http://schemas.microsoft.com/office/drawing/2010/main"/>
                      </a:ext>
                    </a:extLst>
                  </pic:spPr>
                </pic:pic>
              </a:graphicData>
            </a:graphic>
          </wp:inline>
        </w:drawing>
      </w:r>
    </w:p>
    <w:p w14:paraId="7D95F079" w14:textId="1AFEF1AF" w:rsidR="00AA5AE3" w:rsidRDefault="00217C46" w:rsidP="00EE6FCB">
      <w:pPr>
        <w:pStyle w:val="Bijschrift"/>
      </w:pPr>
      <w:bookmarkStart w:id="73" w:name="_Toc12021537"/>
      <w:r>
        <w:t xml:space="preserve">Figure </w:t>
      </w:r>
      <w:r>
        <w:fldChar w:fldCharType="begin"/>
      </w:r>
      <w:r>
        <w:instrText xml:space="preserve"> SEQ Figure \* ARABIC </w:instrText>
      </w:r>
      <w:r>
        <w:fldChar w:fldCharType="separate"/>
      </w:r>
      <w:r w:rsidR="009063A8">
        <w:rPr>
          <w:noProof/>
        </w:rPr>
        <w:t>20</w:t>
      </w:r>
      <w:r>
        <w:fldChar w:fldCharType="end"/>
      </w:r>
      <w:r>
        <w:t xml:space="preserve"> - </w:t>
      </w:r>
      <w:r w:rsidR="00727EE6">
        <w:t>F</w:t>
      </w:r>
      <w:r w:rsidRPr="0077425A">
        <w:t xml:space="preserve">lex </w:t>
      </w:r>
      <w:r w:rsidR="006547D5">
        <w:t>r</w:t>
      </w:r>
      <w:r w:rsidRPr="0077425A">
        <w:t xml:space="preserve">equest </w:t>
      </w:r>
      <w:r w:rsidR="006547D5">
        <w:t>v</w:t>
      </w:r>
      <w:r w:rsidRPr="0077425A">
        <w:t xml:space="preserve">s. </w:t>
      </w:r>
      <w:r w:rsidR="006547D5">
        <w:t>f</w:t>
      </w:r>
      <w:r w:rsidRPr="0077425A">
        <w:t xml:space="preserve">lex </w:t>
      </w:r>
      <w:r w:rsidR="006547D5">
        <w:t>o</w:t>
      </w:r>
      <w:r w:rsidRPr="0077425A">
        <w:t xml:space="preserve">ffer: </w:t>
      </w:r>
      <w:r w:rsidR="006547D5">
        <w:t>a</w:t>
      </w:r>
      <w:r w:rsidRPr="0077425A">
        <w:t>verage per PTU, congestion point 8</w:t>
      </w:r>
      <w:bookmarkEnd w:id="73"/>
    </w:p>
    <w:p w14:paraId="7F207890" w14:textId="77777777" w:rsidR="006547D5" w:rsidRDefault="006547D5" w:rsidP="006547D5">
      <w:pPr>
        <w:jc w:val="center"/>
        <w:rPr>
          <w:noProof/>
        </w:rPr>
      </w:pPr>
    </w:p>
    <w:p w14:paraId="16B6AB40" w14:textId="77777777" w:rsidR="008D4A85" w:rsidRPr="001911C8" w:rsidRDefault="008D4A85" w:rsidP="008D4A85"/>
    <w:p w14:paraId="78D47111" w14:textId="77777777" w:rsidR="008D4A85" w:rsidRPr="00945E61" w:rsidRDefault="008D4A85" w:rsidP="00945E61">
      <w:pPr>
        <w:rPr>
          <w:b/>
        </w:rPr>
      </w:pPr>
      <w:r w:rsidRPr="00945E61">
        <w:rPr>
          <w:b/>
        </w:rPr>
        <w:t>Flex Order &amp; Flex Supply</w:t>
      </w:r>
    </w:p>
    <w:p w14:paraId="09028992" w14:textId="1EDC9E7E" w:rsidR="008D4A85" w:rsidRPr="00781606" w:rsidRDefault="008D4A85" w:rsidP="008D4A85">
      <w:r w:rsidRPr="00781606">
        <w:t xml:space="preserve">Aside from EV availability as a flexibility resource, another important point is to be cost effective and reliable. Fig. </w:t>
      </w:r>
      <w:r w:rsidR="00DD1A5B" w:rsidRPr="00781606">
        <w:t>21</w:t>
      </w:r>
      <w:r w:rsidRPr="00781606">
        <w:t xml:space="preserve"> and </w:t>
      </w:r>
      <w:r w:rsidR="00DD1A5B" w:rsidRPr="00781606">
        <w:t>22</w:t>
      </w:r>
      <w:r w:rsidRPr="00781606">
        <w:t xml:space="preserve"> demonstrate the comparison between </w:t>
      </w:r>
      <w:r w:rsidR="00DD1A5B" w:rsidRPr="00781606">
        <w:t>f</w:t>
      </w:r>
      <w:r w:rsidRPr="00781606">
        <w:t xml:space="preserve">lex </w:t>
      </w:r>
      <w:r w:rsidR="00DD1A5B" w:rsidRPr="00781606">
        <w:t>o</w:t>
      </w:r>
      <w:r w:rsidRPr="00781606">
        <w:t xml:space="preserve">rder and </w:t>
      </w:r>
      <w:r w:rsidR="00DD1A5B" w:rsidRPr="00781606">
        <w:t>f</w:t>
      </w:r>
      <w:r w:rsidRPr="00781606">
        <w:t xml:space="preserve">lex </w:t>
      </w:r>
      <w:r w:rsidR="00DD1A5B" w:rsidRPr="00781606">
        <w:t>s</w:t>
      </w:r>
      <w:r w:rsidRPr="00781606">
        <w:t>upply for EV. As it can be observed, flex order</w:t>
      </w:r>
      <w:r w:rsidR="00781606" w:rsidRPr="00781606">
        <w:t xml:space="preserve"> (fig. 21 and 22)</w:t>
      </w:r>
      <w:r w:rsidRPr="00781606">
        <w:t xml:space="preserve"> can match with the flex offer</w:t>
      </w:r>
      <w:r w:rsidR="00781606" w:rsidRPr="00781606">
        <w:t>(fig. 19 and 20)</w:t>
      </w:r>
      <w:r w:rsidRPr="00781606">
        <w:t xml:space="preserve"> to some extent, but not completely. </w:t>
      </w:r>
    </w:p>
    <w:p w14:paraId="5C3FED6B" w14:textId="1B8405C1" w:rsidR="0094244D" w:rsidRDefault="0094244D" w:rsidP="008D4A85"/>
    <w:p w14:paraId="1B6075FD" w14:textId="77777777" w:rsidR="0094244D" w:rsidRDefault="0094244D" w:rsidP="0094244D">
      <w:pPr>
        <w:keepNext/>
      </w:pPr>
      <w:r>
        <w:rPr>
          <w:noProof/>
        </w:rPr>
        <w:drawing>
          <wp:inline distT="0" distB="0" distL="0" distR="0" wp14:anchorId="355B5154" wp14:editId="283E2183">
            <wp:extent cx="5759450" cy="2573020"/>
            <wp:effectExtent l="0" t="0" r="0" b="0"/>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591"/>
                    <a:stretch/>
                  </pic:blipFill>
                  <pic:spPr bwMode="auto">
                    <a:xfrm>
                      <a:off x="0" y="0"/>
                      <a:ext cx="5759450" cy="2573020"/>
                    </a:xfrm>
                    <a:prstGeom prst="rect">
                      <a:avLst/>
                    </a:prstGeom>
                    <a:noFill/>
                    <a:ln>
                      <a:noFill/>
                    </a:ln>
                    <a:extLst>
                      <a:ext uri="{53640926-AAD7-44D8-BBD7-CCE9431645EC}">
                        <a14:shadowObscured xmlns:a14="http://schemas.microsoft.com/office/drawing/2010/main"/>
                      </a:ext>
                    </a:extLst>
                  </pic:spPr>
                </pic:pic>
              </a:graphicData>
            </a:graphic>
          </wp:inline>
        </w:drawing>
      </w:r>
    </w:p>
    <w:p w14:paraId="32DD7576" w14:textId="5E2052F1" w:rsidR="0094244D" w:rsidRDefault="0094244D" w:rsidP="00EE6FCB">
      <w:pPr>
        <w:pStyle w:val="Bijschrift"/>
      </w:pPr>
      <w:bookmarkStart w:id="74" w:name="_Toc12021538"/>
      <w:r>
        <w:t xml:space="preserve">Figure </w:t>
      </w:r>
      <w:r>
        <w:fldChar w:fldCharType="begin"/>
      </w:r>
      <w:r>
        <w:instrText xml:space="preserve"> SEQ Figure \* ARABIC </w:instrText>
      </w:r>
      <w:r>
        <w:fldChar w:fldCharType="separate"/>
      </w:r>
      <w:r w:rsidR="009063A8">
        <w:rPr>
          <w:noProof/>
        </w:rPr>
        <w:t>21</w:t>
      </w:r>
      <w:r>
        <w:fldChar w:fldCharType="end"/>
      </w:r>
      <w:r>
        <w:t xml:space="preserve"> - </w:t>
      </w:r>
      <w:r w:rsidR="00727EE6">
        <w:t>F</w:t>
      </w:r>
      <w:r w:rsidRPr="00661AD7">
        <w:t xml:space="preserve">lex </w:t>
      </w:r>
      <w:r w:rsidR="00256474">
        <w:t>o</w:t>
      </w:r>
      <w:r w:rsidRPr="00661AD7">
        <w:t xml:space="preserve">rder </w:t>
      </w:r>
      <w:r w:rsidR="00256474">
        <w:t>v</w:t>
      </w:r>
      <w:r w:rsidRPr="00661AD7">
        <w:t xml:space="preserve">s. </w:t>
      </w:r>
      <w:r w:rsidR="00256474">
        <w:t>f</w:t>
      </w:r>
      <w:r w:rsidRPr="00661AD7">
        <w:t xml:space="preserve">lex </w:t>
      </w:r>
      <w:r w:rsidR="00256474">
        <w:t>s</w:t>
      </w:r>
      <w:r w:rsidRPr="00661AD7">
        <w:t xml:space="preserve">upply: </w:t>
      </w:r>
      <w:r w:rsidR="00256474">
        <w:t>a</w:t>
      </w:r>
      <w:r w:rsidRPr="00661AD7">
        <w:t>verage per PTU congestion point 5</w:t>
      </w:r>
      <w:bookmarkEnd w:id="74"/>
    </w:p>
    <w:p w14:paraId="5E7643F3" w14:textId="56066A60" w:rsidR="0094244D" w:rsidRDefault="0094244D" w:rsidP="008D4A85"/>
    <w:p w14:paraId="5D9D5465" w14:textId="77777777" w:rsidR="0094244D" w:rsidRDefault="0094244D" w:rsidP="0094244D">
      <w:pPr>
        <w:keepNext/>
      </w:pPr>
      <w:r>
        <w:rPr>
          <w:noProof/>
        </w:rPr>
        <w:lastRenderedPageBreak/>
        <w:drawing>
          <wp:inline distT="0" distB="0" distL="0" distR="0" wp14:anchorId="5002941E" wp14:editId="02434EDA">
            <wp:extent cx="5759450" cy="2588895"/>
            <wp:effectExtent l="0" t="0" r="0" b="1905"/>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024"/>
                    <a:stretch/>
                  </pic:blipFill>
                  <pic:spPr bwMode="auto">
                    <a:xfrm>
                      <a:off x="0" y="0"/>
                      <a:ext cx="5759450" cy="2588895"/>
                    </a:xfrm>
                    <a:prstGeom prst="rect">
                      <a:avLst/>
                    </a:prstGeom>
                    <a:noFill/>
                    <a:ln>
                      <a:noFill/>
                    </a:ln>
                    <a:extLst>
                      <a:ext uri="{53640926-AAD7-44D8-BBD7-CCE9431645EC}">
                        <a14:shadowObscured xmlns:a14="http://schemas.microsoft.com/office/drawing/2010/main"/>
                      </a:ext>
                    </a:extLst>
                  </pic:spPr>
                </pic:pic>
              </a:graphicData>
            </a:graphic>
          </wp:inline>
        </w:drawing>
      </w:r>
    </w:p>
    <w:p w14:paraId="4F2BBA38" w14:textId="32FB4FF9" w:rsidR="0094244D" w:rsidRDefault="0094244D" w:rsidP="00891B9A">
      <w:pPr>
        <w:pStyle w:val="Bijschrift"/>
      </w:pPr>
      <w:bookmarkStart w:id="75" w:name="_Toc12021539"/>
      <w:r>
        <w:t xml:space="preserve">Figure </w:t>
      </w:r>
      <w:r>
        <w:fldChar w:fldCharType="begin"/>
      </w:r>
      <w:r>
        <w:instrText xml:space="preserve"> SEQ Figure \* ARABIC </w:instrText>
      </w:r>
      <w:r>
        <w:fldChar w:fldCharType="separate"/>
      </w:r>
      <w:r w:rsidR="009063A8">
        <w:rPr>
          <w:noProof/>
        </w:rPr>
        <w:t>22</w:t>
      </w:r>
      <w:r>
        <w:fldChar w:fldCharType="end"/>
      </w:r>
      <w:r>
        <w:t xml:space="preserve"> - </w:t>
      </w:r>
      <w:r w:rsidR="00727EE6">
        <w:t>F</w:t>
      </w:r>
      <w:r w:rsidRPr="00396F3F">
        <w:t xml:space="preserve">lex </w:t>
      </w:r>
      <w:r w:rsidR="00256474">
        <w:t>o</w:t>
      </w:r>
      <w:r w:rsidRPr="00396F3F">
        <w:t xml:space="preserve">rder </w:t>
      </w:r>
      <w:r w:rsidR="00256474">
        <w:t>v</w:t>
      </w:r>
      <w:r w:rsidRPr="00396F3F">
        <w:t xml:space="preserve">s. </w:t>
      </w:r>
      <w:r w:rsidR="00256474">
        <w:t>f</w:t>
      </w:r>
      <w:r w:rsidRPr="00396F3F">
        <w:t xml:space="preserve">lex </w:t>
      </w:r>
      <w:r w:rsidR="00256474">
        <w:t>s</w:t>
      </w:r>
      <w:r w:rsidRPr="00396F3F">
        <w:t xml:space="preserve">upply: </w:t>
      </w:r>
      <w:r w:rsidR="00256474">
        <w:t>a</w:t>
      </w:r>
      <w:r w:rsidRPr="00396F3F">
        <w:t>verage per PTU, congestion point 8</w:t>
      </w:r>
      <w:bookmarkEnd w:id="75"/>
    </w:p>
    <w:p w14:paraId="625141A5" w14:textId="77777777" w:rsidR="0094244D" w:rsidRPr="001911C8" w:rsidRDefault="0094244D" w:rsidP="008D4A85"/>
    <w:p w14:paraId="4471501B" w14:textId="65FE9386" w:rsidR="008D4A85" w:rsidRDefault="008D4A85" w:rsidP="008D4A85">
      <w:r w:rsidRPr="001911C8">
        <w:t xml:space="preserve">In some cases, the offered price is higher than the maximum price that DSO is willing to pay. Besides, there is no flex supply so far. Fig. </w:t>
      </w:r>
      <w:r w:rsidR="00A00106">
        <w:t xml:space="preserve">21 and </w:t>
      </w:r>
      <w:r w:rsidR="00256474">
        <w:t xml:space="preserve">22 </w:t>
      </w:r>
      <w:r w:rsidRPr="001911C8">
        <w:t>illustrates that the aggregator was not able to deliver the ordered flex, which implies the low reliability of this flexibility resource. Considering the sanction price, this can bring high risks and costs for the EV aggregator.</w:t>
      </w:r>
    </w:p>
    <w:p w14:paraId="4A1AE7B6" w14:textId="688328E9" w:rsidR="008D4A85" w:rsidRPr="001911C8" w:rsidRDefault="008D4A85" w:rsidP="008D4A85"/>
    <w:p w14:paraId="05380B09" w14:textId="77777777" w:rsidR="008D4A85" w:rsidRPr="00945E61" w:rsidRDefault="008D4A85" w:rsidP="00945E61">
      <w:pPr>
        <w:rPr>
          <w:b/>
        </w:rPr>
      </w:pPr>
      <w:r w:rsidRPr="00945E61">
        <w:rPr>
          <w:b/>
        </w:rPr>
        <w:t>Conclusion &amp; Discussion</w:t>
      </w:r>
    </w:p>
    <w:p w14:paraId="520C0A8C" w14:textId="77777777" w:rsidR="008D4A85" w:rsidRPr="001911C8" w:rsidRDefault="008D4A85" w:rsidP="008D4A85">
      <w:r w:rsidRPr="001911C8">
        <w:t>In this pilot project, the amount of the participants in smart charging is estimated to be about 15% of the total EV charging sessions. This is already considered as a high participation percentage, since in general this number is less than 10%. Obviously, it is not adequate to solve the congestion problem yet. In reality, the number of EV charging sessions are quite high and can cause serious congestion issues in the grid. Therefore, EV smart charging can be considered as a good solution as well. However, it is important to investigate in better incentives and other approaches to improve the awareness and interest of EV drivers to take part in smart charging programs.</w:t>
      </w:r>
    </w:p>
    <w:p w14:paraId="32FD7221" w14:textId="77777777" w:rsidR="008D4A85" w:rsidRPr="001911C8" w:rsidRDefault="008D4A85" w:rsidP="008D4A85"/>
    <w:p w14:paraId="40102A97" w14:textId="1279AB73" w:rsidR="008D4A85" w:rsidRPr="001911C8" w:rsidRDefault="008D4A85" w:rsidP="008D4A85">
      <w:r w:rsidRPr="001911C8">
        <w:t xml:space="preserve">Moreover, in case of EV flexibility, the load is shifted from one time slot with high peak load to another time slot wit lower consumption. As it can be perceived from flex offer in Fig. </w:t>
      </w:r>
      <w:r w:rsidR="00256474">
        <w:t>20</w:t>
      </w:r>
      <w:r w:rsidRPr="001911C8">
        <w:t>, the shifted load can cause a new peak which is known as rebound effect. The new peak load can result in another congestion which needs to be solved in the intra</w:t>
      </w:r>
      <w:r w:rsidR="00A00106">
        <w:t>-</w:t>
      </w:r>
      <w:r w:rsidRPr="001911C8">
        <w:t xml:space="preserve">day process. The new congestion which has been created through the day-ahead management, imposes extra costs </w:t>
      </w:r>
      <w:r w:rsidR="009C0D8C">
        <w:t xml:space="preserve">for </w:t>
      </w:r>
      <w:r w:rsidRPr="001911C8">
        <w:t xml:space="preserve">the DSO. Rebound effect is a problematic and complicated issue which can yield to higher risks for the DSO at the end. </w:t>
      </w:r>
    </w:p>
    <w:p w14:paraId="473EAB16" w14:textId="77777777" w:rsidR="008D4A85" w:rsidRPr="001911C8" w:rsidRDefault="008D4A85" w:rsidP="008D4A85"/>
    <w:p w14:paraId="4A3648BA" w14:textId="2A18BD08" w:rsidR="008D4A85" w:rsidRPr="001911C8" w:rsidRDefault="008D4A85" w:rsidP="008D4A85">
      <w:pPr>
        <w:spacing w:after="160"/>
        <w:jc w:val="left"/>
      </w:pPr>
      <w:r w:rsidRPr="001911C8">
        <w:t>Due to the complexity of the field test</w:t>
      </w:r>
      <w:r w:rsidR="00256474">
        <w:t>s</w:t>
      </w:r>
      <w:r w:rsidRPr="001911C8">
        <w:t>, so far no meaningful preliminary results could be obtained regarding the KPIs. There have been many changes, while fine tuning parameters (e.g. Demo Max) which are necessary for a realistic testing environment. The scenario tests with stable setting are currently still ongo</w:t>
      </w:r>
      <w:r w:rsidR="00256474">
        <w:t>ing</w:t>
      </w:r>
      <w:r w:rsidRPr="001911C8">
        <w:t>, and results for the KPI will be reported in the last deliverable (7.7).</w:t>
      </w:r>
    </w:p>
    <w:p w14:paraId="1F90EA54" w14:textId="77777777" w:rsidR="008D4A85" w:rsidRPr="001911C8" w:rsidRDefault="008D4A85" w:rsidP="008D4A85"/>
    <w:p w14:paraId="1FD696AC" w14:textId="77777777" w:rsidR="00586883" w:rsidRPr="00672B3B" w:rsidRDefault="00586883" w:rsidP="00586883">
      <w:pPr>
        <w:rPr>
          <w:lang w:val="en-US"/>
        </w:rPr>
      </w:pPr>
    </w:p>
    <w:p w14:paraId="065EFA10" w14:textId="47B81B6E" w:rsidR="00586883" w:rsidRPr="00672B3B" w:rsidRDefault="00586883" w:rsidP="00586883">
      <w:pPr>
        <w:pStyle w:val="Kop1"/>
        <w:rPr>
          <w:lang w:val="en-US"/>
        </w:rPr>
      </w:pPr>
      <w:bookmarkStart w:id="76" w:name="_Toc1128836"/>
      <w:bookmarkStart w:id="77" w:name="_Toc12021511"/>
      <w:r w:rsidRPr="00672B3B">
        <w:rPr>
          <w:lang w:val="en-US"/>
        </w:rPr>
        <w:lastRenderedPageBreak/>
        <w:t>Conclusions</w:t>
      </w:r>
      <w:bookmarkEnd w:id="76"/>
      <w:r w:rsidR="007A4CB6">
        <w:rPr>
          <w:lang w:val="en-US"/>
        </w:rPr>
        <w:t xml:space="preserve"> &amp; </w:t>
      </w:r>
      <w:r w:rsidR="004406D8">
        <w:rPr>
          <w:lang w:val="en-US"/>
        </w:rPr>
        <w:t>recommendations</w:t>
      </w:r>
      <w:bookmarkEnd w:id="77"/>
    </w:p>
    <w:p w14:paraId="3D998874" w14:textId="77777777" w:rsidR="0096153E" w:rsidRDefault="000960AB" w:rsidP="0096153E">
      <w:pPr>
        <w:autoSpaceDE w:val="0"/>
        <w:autoSpaceDN w:val="0"/>
        <w:adjustRightInd w:val="0"/>
        <w:spacing w:line="240" w:lineRule="auto"/>
        <w:rPr>
          <w:lang w:val="en-US"/>
        </w:rPr>
      </w:pPr>
      <w:bookmarkStart w:id="78" w:name="_Hlk9591697"/>
      <w:r>
        <w:rPr>
          <w:lang w:val="en-US"/>
        </w:rPr>
        <w:t>In this ch</w:t>
      </w:r>
      <w:r w:rsidR="00297B8D">
        <w:rPr>
          <w:lang w:val="en-US"/>
        </w:rPr>
        <w:t xml:space="preserve">apter describes the conclusions and recommendations </w:t>
      </w:r>
      <w:r w:rsidR="000202C2">
        <w:rPr>
          <w:lang w:val="en-US"/>
        </w:rPr>
        <w:t>regarding use case 2 and 3.</w:t>
      </w:r>
      <w:r w:rsidR="0096153E">
        <w:rPr>
          <w:lang w:val="en-US"/>
        </w:rPr>
        <w:t xml:space="preserve"> General lessons learned that apply for all three use cases, will be input for deliverable 7.7.</w:t>
      </w:r>
    </w:p>
    <w:bookmarkEnd w:id="78"/>
    <w:p w14:paraId="10AC2B77" w14:textId="77777777" w:rsidR="000960AB" w:rsidRDefault="000960AB" w:rsidP="00586883">
      <w:pPr>
        <w:rPr>
          <w:b/>
          <w:lang w:val="en-US"/>
        </w:rPr>
      </w:pPr>
    </w:p>
    <w:p w14:paraId="496055B2" w14:textId="2BD6746F" w:rsidR="0080635B" w:rsidRPr="00D85DCA" w:rsidRDefault="00651411" w:rsidP="00586883">
      <w:pPr>
        <w:rPr>
          <w:b/>
          <w:lang w:val="en-US"/>
        </w:rPr>
      </w:pPr>
      <w:r>
        <w:rPr>
          <w:b/>
          <w:lang w:val="en-US"/>
        </w:rPr>
        <w:t xml:space="preserve">IMPLEMENTATION </w:t>
      </w:r>
      <w:r w:rsidR="00E96EDD">
        <w:rPr>
          <w:b/>
          <w:lang w:val="en-US"/>
        </w:rPr>
        <w:t>USE CASE 2</w:t>
      </w:r>
    </w:p>
    <w:p w14:paraId="010EE77D" w14:textId="264A129E" w:rsidR="009B07AE" w:rsidRDefault="009B07AE" w:rsidP="0013733F">
      <w:pPr>
        <w:autoSpaceDE w:val="0"/>
        <w:autoSpaceDN w:val="0"/>
        <w:adjustRightInd w:val="0"/>
        <w:spacing w:line="240" w:lineRule="auto"/>
        <w:rPr>
          <w:lang w:val="en-US"/>
        </w:rPr>
      </w:pPr>
      <w:r w:rsidRPr="00F968C2">
        <w:rPr>
          <w:lang w:val="en-US"/>
        </w:rPr>
        <w:t xml:space="preserve">The goal of this use case is to enable the optimal activation of all available local flexibilities offered by the locally installed Electric Vehicle Supply </w:t>
      </w:r>
      <w:proofErr w:type="spellStart"/>
      <w:r w:rsidRPr="00F968C2">
        <w:rPr>
          <w:lang w:val="en-US"/>
        </w:rPr>
        <w:t>Equipment</w:t>
      </w:r>
      <w:r>
        <w:rPr>
          <w:lang w:val="en-US"/>
        </w:rPr>
        <w:t>s</w:t>
      </w:r>
      <w:proofErr w:type="spellEnd"/>
      <w:r w:rsidRPr="00F968C2">
        <w:rPr>
          <w:lang w:val="en-US"/>
        </w:rPr>
        <w:t xml:space="preserve"> (EVSEs) and the connected EVs for congestion management. This is done by allowing the </w:t>
      </w:r>
      <w:r w:rsidRPr="00F968C2">
        <w:rPr>
          <w:rFonts w:eastAsiaTheme="minorHAnsi"/>
          <w:color w:val="000000"/>
          <w:lang w:val="en-US"/>
        </w:rPr>
        <w:t>Distribution System Operator (</w:t>
      </w:r>
      <w:r w:rsidRPr="00F968C2">
        <w:rPr>
          <w:lang w:val="en-US"/>
        </w:rPr>
        <w:t>DSO), that monitors the grid, to send flexibility requests towards commercial aggregators that will, through interacting with the Charge Point Operator (CPO), result in adapted charging schedules on EVSEs, making the necessary flexibility happen.</w:t>
      </w:r>
    </w:p>
    <w:p w14:paraId="02B8F1EC" w14:textId="0C2598E5" w:rsidR="001A7C9E" w:rsidRDefault="001A7C9E" w:rsidP="0013733F">
      <w:pPr>
        <w:autoSpaceDE w:val="0"/>
        <w:autoSpaceDN w:val="0"/>
        <w:adjustRightInd w:val="0"/>
        <w:spacing w:line="240" w:lineRule="auto"/>
        <w:rPr>
          <w:lang w:val="en-US"/>
        </w:rPr>
      </w:pPr>
    </w:p>
    <w:p w14:paraId="2BD5301E" w14:textId="34CC32FE" w:rsidR="001A7C9E" w:rsidRDefault="001A7C9E" w:rsidP="001A7C9E">
      <w:pPr>
        <w:autoSpaceDE w:val="0"/>
        <w:autoSpaceDN w:val="0"/>
        <w:adjustRightInd w:val="0"/>
        <w:spacing w:line="240" w:lineRule="auto"/>
        <w:rPr>
          <w:lang w:val="en-US"/>
        </w:rPr>
      </w:pPr>
      <w:r>
        <w:rPr>
          <w:lang w:val="en-US"/>
        </w:rPr>
        <w:t xml:space="preserve">To arrange an optimal activation of flex </w:t>
      </w:r>
      <w:r w:rsidRPr="00672B3B">
        <w:rPr>
          <w:lang w:val="en-US"/>
        </w:rPr>
        <w:t>systems</w:t>
      </w:r>
      <w:r>
        <w:rPr>
          <w:lang w:val="en-US"/>
        </w:rPr>
        <w:t>, Charg</w:t>
      </w:r>
      <w:r w:rsidRPr="00880897">
        <w:rPr>
          <w:lang w:val="en-US"/>
        </w:rPr>
        <w:t>e Point Management System</w:t>
      </w:r>
      <w:r w:rsidRPr="00880897">
        <w:rPr>
          <w:rFonts w:eastAsiaTheme="minorHAnsi"/>
          <w:color w:val="000000"/>
          <w:sz w:val="20"/>
          <w:szCs w:val="20"/>
          <w:lang w:val="en-US"/>
        </w:rPr>
        <w:t xml:space="preserve"> (</w:t>
      </w:r>
      <w:r w:rsidRPr="00880897">
        <w:rPr>
          <w:lang w:val="en-US"/>
        </w:rPr>
        <w:t xml:space="preserve">CPMS) </w:t>
      </w:r>
      <w:r>
        <w:rPr>
          <w:lang w:val="en-US"/>
        </w:rPr>
        <w:t xml:space="preserve"> and </w:t>
      </w:r>
      <w:r w:rsidRPr="00A33D0D">
        <w:rPr>
          <w:lang w:val="en-US"/>
        </w:rPr>
        <w:t>Flexibility Aggregation Platform</w:t>
      </w:r>
      <w:r>
        <w:rPr>
          <w:lang w:val="en-US"/>
        </w:rPr>
        <w:t>s</w:t>
      </w:r>
      <w:r w:rsidRPr="00A33D0D">
        <w:rPr>
          <w:rFonts w:eastAsiaTheme="minorHAnsi"/>
          <w:color w:val="000000"/>
          <w:sz w:val="20"/>
          <w:szCs w:val="20"/>
          <w:lang w:val="en-US"/>
        </w:rPr>
        <w:t xml:space="preserve"> </w:t>
      </w:r>
      <w:r>
        <w:rPr>
          <w:rFonts w:eastAsiaTheme="minorHAnsi"/>
          <w:color w:val="000000"/>
          <w:sz w:val="20"/>
          <w:szCs w:val="20"/>
          <w:lang w:val="en-US"/>
        </w:rPr>
        <w:t>(</w:t>
      </w:r>
      <w:r w:rsidRPr="00A33D0D">
        <w:rPr>
          <w:lang w:val="en-US"/>
        </w:rPr>
        <w:t>FAP</w:t>
      </w:r>
      <w:r>
        <w:rPr>
          <w:lang w:val="en-US"/>
        </w:rPr>
        <w:t xml:space="preserve">s), </w:t>
      </w:r>
      <w:r w:rsidRPr="00672B3B">
        <w:rPr>
          <w:lang w:val="en-US"/>
        </w:rPr>
        <w:t>and interactions</w:t>
      </w:r>
      <w:r>
        <w:rPr>
          <w:lang w:val="en-US"/>
        </w:rPr>
        <w:t xml:space="preserve"> were implemented. </w:t>
      </w:r>
      <w:r w:rsidRPr="00457ED3">
        <w:rPr>
          <w:lang w:val="en-US"/>
        </w:rPr>
        <w:t>The Open Charge Point Interface protocol (OCPI) supports connections between Mobility Service Providers</w:t>
      </w:r>
      <w:r>
        <w:rPr>
          <w:lang w:val="en-US"/>
        </w:rPr>
        <w:t xml:space="preserve"> (</w:t>
      </w:r>
      <w:proofErr w:type="spellStart"/>
      <w:r w:rsidRPr="00672B3B">
        <w:rPr>
          <w:lang w:val="en-US"/>
        </w:rPr>
        <w:t>eMSP</w:t>
      </w:r>
      <w:proofErr w:type="spellEnd"/>
      <w:r>
        <w:rPr>
          <w:lang w:val="en-US"/>
        </w:rPr>
        <w:t>)</w:t>
      </w:r>
      <w:r w:rsidRPr="00457ED3">
        <w:rPr>
          <w:lang w:val="en-US"/>
        </w:rPr>
        <w:t xml:space="preserve"> who have EV drivers as customers, and </w:t>
      </w:r>
      <w:r>
        <w:rPr>
          <w:lang w:val="en-US"/>
        </w:rPr>
        <w:t>Ch</w:t>
      </w:r>
      <w:r w:rsidRPr="00457ED3">
        <w:rPr>
          <w:lang w:val="en-US"/>
        </w:rPr>
        <w:t>arge Point Operators</w:t>
      </w:r>
      <w:r>
        <w:rPr>
          <w:lang w:val="en-US"/>
        </w:rPr>
        <w:t xml:space="preserve"> (CPO)</w:t>
      </w:r>
      <w:r w:rsidRPr="00457ED3">
        <w:rPr>
          <w:lang w:val="en-US"/>
        </w:rPr>
        <w:t xml:space="preserve"> who manage </w:t>
      </w:r>
      <w:r w:rsidR="0097028C">
        <w:rPr>
          <w:lang w:val="en-US"/>
        </w:rPr>
        <w:t>charging points</w:t>
      </w:r>
      <w:r>
        <w:rPr>
          <w:lang w:val="en-US"/>
        </w:rPr>
        <w:t xml:space="preserve"> via a </w:t>
      </w:r>
      <w:r w:rsidRPr="00510CB3">
        <w:rPr>
          <w:rFonts w:eastAsiaTheme="minorHAnsi"/>
          <w:color w:val="000000"/>
          <w:lang w:val="en-US"/>
        </w:rPr>
        <w:t>Charge Point Management System</w:t>
      </w:r>
      <w:r>
        <w:rPr>
          <w:lang w:val="en-US"/>
        </w:rPr>
        <w:t xml:space="preserve"> (CPMS)</w:t>
      </w:r>
      <w:r w:rsidRPr="00672B3B">
        <w:rPr>
          <w:lang w:val="en-US"/>
        </w:rPr>
        <w:t xml:space="preserve"> </w:t>
      </w:r>
      <w:r w:rsidRPr="00457ED3">
        <w:rPr>
          <w:lang w:val="en-US"/>
        </w:rPr>
        <w:t>.</w:t>
      </w:r>
      <w:r>
        <w:rPr>
          <w:lang w:val="en-US"/>
        </w:rPr>
        <w:t xml:space="preserve"> </w:t>
      </w:r>
    </w:p>
    <w:p w14:paraId="3712E0EF" w14:textId="6A4C14DA" w:rsidR="009426DB" w:rsidRDefault="009426DB" w:rsidP="001A7C9E">
      <w:pPr>
        <w:autoSpaceDE w:val="0"/>
        <w:autoSpaceDN w:val="0"/>
        <w:adjustRightInd w:val="0"/>
        <w:spacing w:line="240" w:lineRule="auto"/>
        <w:rPr>
          <w:lang w:val="en-US"/>
        </w:rPr>
      </w:pPr>
    </w:p>
    <w:p w14:paraId="39BCA399" w14:textId="6B25EB8E" w:rsidR="00D10C80" w:rsidRPr="00F32587" w:rsidRDefault="00221C9C" w:rsidP="00586883">
      <w:pPr>
        <w:rPr>
          <w:b/>
          <w:lang w:val="en-US"/>
        </w:rPr>
      </w:pPr>
      <w:r>
        <w:rPr>
          <w:b/>
          <w:lang w:val="en-US"/>
        </w:rPr>
        <w:t xml:space="preserve">Conclusions </w:t>
      </w:r>
      <w:r w:rsidR="00304B58">
        <w:rPr>
          <w:b/>
          <w:lang w:val="en-US"/>
        </w:rPr>
        <w:t xml:space="preserve">implementing </w:t>
      </w:r>
      <w:r>
        <w:rPr>
          <w:b/>
          <w:lang w:val="en-US"/>
        </w:rPr>
        <w:t>use case 2</w:t>
      </w:r>
    </w:p>
    <w:p w14:paraId="08A860B1" w14:textId="2D073B69" w:rsidR="00D10C80" w:rsidRPr="00050A5A" w:rsidRDefault="008D72A2" w:rsidP="00D10C80">
      <w:pPr>
        <w:pStyle w:val="Lijstalinea"/>
        <w:numPr>
          <w:ilvl w:val="0"/>
          <w:numId w:val="2"/>
        </w:numPr>
        <w:rPr>
          <w:rFonts w:eastAsia="Times New Roman"/>
          <w:b/>
          <w:sz w:val="24"/>
          <w:szCs w:val="24"/>
          <w:lang w:val="en-US"/>
        </w:rPr>
      </w:pPr>
      <w:r>
        <w:rPr>
          <w:b/>
          <w:lang w:val="en-US"/>
        </w:rPr>
        <w:t>An o</w:t>
      </w:r>
      <w:r w:rsidR="00D10C80" w:rsidRPr="00050A5A">
        <w:rPr>
          <w:b/>
          <w:lang w:val="en-US"/>
        </w:rPr>
        <w:t>pen protocol isn’t always completely usable without making adjustments;</w:t>
      </w:r>
    </w:p>
    <w:p w14:paraId="3E922338" w14:textId="77777777" w:rsidR="00D10C80" w:rsidRPr="00050A5A" w:rsidRDefault="00D10C80" w:rsidP="00D10C80">
      <w:pPr>
        <w:pStyle w:val="Lijstalinea"/>
        <w:rPr>
          <w:rFonts w:eastAsia="Times New Roman"/>
          <w:sz w:val="24"/>
          <w:szCs w:val="24"/>
          <w:lang w:val="en-US"/>
        </w:rPr>
      </w:pPr>
      <w:r w:rsidRPr="00050A5A">
        <w:rPr>
          <w:lang w:val="en-US"/>
        </w:rPr>
        <w:t xml:space="preserve">For the project it was preferred to work with open protocols. For the communication between CPMS and FAP EV OCPI seemed the best option. To make the OCPI protocol work for the project some adjustments had to be made. By doing so, the OCPI usability improved.  This feedback is given back to the protocol owner. </w:t>
      </w:r>
    </w:p>
    <w:p w14:paraId="088AEB12" w14:textId="307DCCB4" w:rsidR="00C57A43" w:rsidRPr="00C57A43" w:rsidRDefault="00C57A43" w:rsidP="001A7C9E">
      <w:pPr>
        <w:pStyle w:val="Lijstalinea"/>
        <w:numPr>
          <w:ilvl w:val="0"/>
          <w:numId w:val="2"/>
        </w:numPr>
        <w:jc w:val="left"/>
        <w:rPr>
          <w:lang w:val="en-US"/>
        </w:rPr>
      </w:pPr>
      <w:r>
        <w:rPr>
          <w:b/>
          <w:lang w:val="en-US"/>
        </w:rPr>
        <w:t>Defining crucial</w:t>
      </w:r>
      <w:r w:rsidR="00F72969" w:rsidRPr="00C57A43">
        <w:rPr>
          <w:b/>
          <w:lang w:val="en-US"/>
        </w:rPr>
        <w:t xml:space="preserve"> project conditions </w:t>
      </w:r>
      <w:r>
        <w:rPr>
          <w:b/>
          <w:lang w:val="en-US"/>
        </w:rPr>
        <w:t>is necessary</w:t>
      </w:r>
      <w:r w:rsidR="00D36E26">
        <w:rPr>
          <w:b/>
          <w:lang w:val="en-US"/>
        </w:rPr>
        <w:t xml:space="preserve">, </w:t>
      </w:r>
      <w:r>
        <w:rPr>
          <w:b/>
          <w:lang w:val="en-US"/>
        </w:rPr>
        <w:t xml:space="preserve">and to fill in these preconditions </w:t>
      </w:r>
      <w:r w:rsidRPr="00C57A43">
        <w:rPr>
          <w:b/>
          <w:lang w:val="en-US"/>
        </w:rPr>
        <w:t>before the implementation phase</w:t>
      </w:r>
      <w:r w:rsidR="00F72969" w:rsidRPr="00C57A43">
        <w:rPr>
          <w:b/>
          <w:lang w:val="en-US"/>
        </w:rPr>
        <w:t xml:space="preserve"> of the project</w:t>
      </w:r>
      <w:r>
        <w:rPr>
          <w:b/>
          <w:lang w:val="en-US"/>
        </w:rPr>
        <w:t>.</w:t>
      </w:r>
    </w:p>
    <w:p w14:paraId="38B3D358" w14:textId="6EC7F83B" w:rsidR="00D10C80" w:rsidRPr="00E96EDD" w:rsidRDefault="00D10C80" w:rsidP="00C57A43">
      <w:pPr>
        <w:pStyle w:val="Lijstalinea"/>
        <w:jc w:val="left"/>
        <w:rPr>
          <w:lang w:val="en-US"/>
        </w:rPr>
      </w:pPr>
      <w:r w:rsidRPr="00C57A43">
        <w:rPr>
          <w:lang w:val="en-US"/>
        </w:rPr>
        <w:t>Having enough EV drivers is an important project condition</w:t>
      </w:r>
      <w:r w:rsidR="0013733F" w:rsidRPr="00C57A43">
        <w:rPr>
          <w:lang w:val="en-US"/>
        </w:rPr>
        <w:t xml:space="preserve"> because it’s necessary to have </w:t>
      </w:r>
      <w:r w:rsidRPr="00C57A43">
        <w:rPr>
          <w:lang w:val="en-US"/>
        </w:rPr>
        <w:t xml:space="preserve">enough charging data </w:t>
      </w:r>
      <w:r w:rsidR="0013733F" w:rsidRPr="00C57A43">
        <w:rPr>
          <w:lang w:val="en-US"/>
        </w:rPr>
        <w:t>(</w:t>
      </w:r>
      <w:r w:rsidRPr="00C57A43">
        <w:rPr>
          <w:lang w:val="en-US"/>
        </w:rPr>
        <w:t>and historical charging data</w:t>
      </w:r>
      <w:r w:rsidR="0013733F" w:rsidRPr="00C57A43">
        <w:rPr>
          <w:lang w:val="en-US"/>
        </w:rPr>
        <w:t>) to run</w:t>
      </w:r>
      <w:r w:rsidRPr="00C57A43">
        <w:rPr>
          <w:lang w:val="en-US"/>
        </w:rPr>
        <w:t xml:space="preserve"> the chain test. In this project w</w:t>
      </w:r>
      <w:r w:rsidRPr="00E96EDD">
        <w:rPr>
          <w:lang w:val="en-US"/>
        </w:rPr>
        <w:t xml:space="preserve">e didn’t have enough EV drivers/ charging data. Providing simulation data from CPMS would have been helpful to </w:t>
      </w:r>
      <w:r w:rsidR="0013733F" w:rsidRPr="00E96EDD">
        <w:rPr>
          <w:lang w:val="en-US"/>
        </w:rPr>
        <w:t xml:space="preserve">run </w:t>
      </w:r>
      <w:r w:rsidRPr="00E96EDD">
        <w:rPr>
          <w:lang w:val="en-US"/>
        </w:rPr>
        <w:t>the chain test.</w:t>
      </w:r>
    </w:p>
    <w:p w14:paraId="6F8D54EF" w14:textId="77777777" w:rsidR="00F72969" w:rsidRPr="00E96EDD" w:rsidRDefault="00F72969" w:rsidP="00F72969">
      <w:pPr>
        <w:pStyle w:val="Lijstalinea"/>
        <w:numPr>
          <w:ilvl w:val="0"/>
          <w:numId w:val="3"/>
        </w:numPr>
        <w:rPr>
          <w:b/>
          <w:lang w:val="en-US"/>
        </w:rPr>
      </w:pPr>
      <w:bookmarkStart w:id="79" w:name="_Hlk9486995"/>
      <w:r w:rsidRPr="00E96EDD">
        <w:rPr>
          <w:b/>
          <w:lang w:val="en-US"/>
        </w:rPr>
        <w:t xml:space="preserve">Clear overview of the chain and related protocols is helpful to make sure the software chain is in line with the process requirements. </w:t>
      </w:r>
    </w:p>
    <w:p w14:paraId="494A6347" w14:textId="15CC4BEB" w:rsidR="00717346" w:rsidRPr="00E96EDD" w:rsidRDefault="00903B19" w:rsidP="00F72969">
      <w:pPr>
        <w:pStyle w:val="Lijstalinea"/>
        <w:rPr>
          <w:lang w:val="en-US"/>
        </w:rPr>
      </w:pPr>
      <w:r w:rsidRPr="00E96EDD">
        <w:rPr>
          <w:lang w:val="en-US"/>
        </w:rPr>
        <w:t>An overview of the chain and related protocols could have helped in making visible that the interaction between protocols has to be aligned to be able to send messages (</w:t>
      </w:r>
      <w:r w:rsidR="00BE6FEE" w:rsidRPr="00E96EDD">
        <w:rPr>
          <w:lang w:val="en-US"/>
        </w:rPr>
        <w:t>translation of data from messages in one protocol to another protocol</w:t>
      </w:r>
      <w:r w:rsidRPr="00E96EDD">
        <w:rPr>
          <w:lang w:val="en-US"/>
        </w:rPr>
        <w:t>)</w:t>
      </w:r>
      <w:r w:rsidR="00F72969" w:rsidRPr="00E96EDD">
        <w:rPr>
          <w:lang w:val="en-US"/>
        </w:rPr>
        <w:t>.</w:t>
      </w:r>
      <w:bookmarkEnd w:id="79"/>
    </w:p>
    <w:p w14:paraId="1BF14D68" w14:textId="6B81DC38" w:rsidR="007474A1" w:rsidRPr="00E96EDD" w:rsidRDefault="007474A1" w:rsidP="00612695">
      <w:pPr>
        <w:pStyle w:val="Lijstalinea"/>
        <w:numPr>
          <w:ilvl w:val="0"/>
          <w:numId w:val="3"/>
        </w:numPr>
        <w:rPr>
          <w:lang w:val="en-US"/>
        </w:rPr>
      </w:pPr>
      <w:r w:rsidRPr="00E96EDD">
        <w:rPr>
          <w:b/>
          <w:lang w:val="en-US"/>
        </w:rPr>
        <w:t>Privacy law led to some l</w:t>
      </w:r>
      <w:r w:rsidR="003E4458" w:rsidRPr="00E96EDD">
        <w:rPr>
          <w:b/>
          <w:lang w:val="en-US"/>
        </w:rPr>
        <w:t>imitations in the operator user interface between the aggregator, charge point operator (CPO) and charging session (CS)</w:t>
      </w:r>
      <w:r w:rsidRPr="00E96EDD">
        <w:rPr>
          <w:b/>
          <w:lang w:val="en-US"/>
        </w:rPr>
        <w:t>.</w:t>
      </w:r>
    </w:p>
    <w:p w14:paraId="53810FE6" w14:textId="183DF1B3" w:rsidR="003E4458" w:rsidRPr="00E96EDD" w:rsidRDefault="003E4458" w:rsidP="007474A1">
      <w:pPr>
        <w:pStyle w:val="Lijstalinea"/>
        <w:rPr>
          <w:lang w:val="en-US"/>
        </w:rPr>
      </w:pPr>
      <w:r w:rsidRPr="00E96EDD">
        <w:rPr>
          <w:lang w:val="en-US"/>
        </w:rPr>
        <w:t xml:space="preserve">An important aspect of the interface is to have a current validation of the charging request with the register of </w:t>
      </w:r>
      <w:proofErr w:type="spellStart"/>
      <w:r w:rsidRPr="00E96EDD">
        <w:rPr>
          <w:lang w:val="en-US"/>
        </w:rPr>
        <w:t>EVNetNL</w:t>
      </w:r>
      <w:proofErr w:type="spellEnd"/>
      <w:r w:rsidR="007474A1" w:rsidRPr="00E96EDD">
        <w:rPr>
          <w:lang w:val="en-US"/>
        </w:rPr>
        <w:t>. P</w:t>
      </w:r>
      <w:r w:rsidR="00CD7D4F" w:rsidRPr="00E96EDD">
        <w:rPr>
          <w:lang w:val="en-US"/>
        </w:rPr>
        <w:t>rivacy aspects (</w:t>
      </w:r>
      <w:r w:rsidR="005F2AEC">
        <w:rPr>
          <w:lang w:val="en-US"/>
        </w:rPr>
        <w:t>e.g.</w:t>
      </w:r>
      <w:r w:rsidR="00CD7D4F" w:rsidRPr="00E96EDD">
        <w:rPr>
          <w:lang w:val="en-US"/>
        </w:rPr>
        <w:t xml:space="preserve"> guarantee the aggregator still has permission of the EV driver)</w:t>
      </w:r>
      <w:r w:rsidR="007474A1" w:rsidRPr="00E96EDD">
        <w:rPr>
          <w:lang w:val="en-US"/>
        </w:rPr>
        <w:t xml:space="preserve"> have to be taken into account</w:t>
      </w:r>
      <w:r w:rsidR="00D57981" w:rsidRPr="00E96EDD">
        <w:rPr>
          <w:lang w:val="en-US"/>
        </w:rPr>
        <w:t xml:space="preserve"> by designing the operator user interface.</w:t>
      </w:r>
    </w:p>
    <w:p w14:paraId="2F3DB1C3" w14:textId="0E5274EC" w:rsidR="003E4458" w:rsidRPr="00E96EDD" w:rsidRDefault="003E4458" w:rsidP="003E4458">
      <w:pPr>
        <w:rPr>
          <w:lang w:val="en-US"/>
        </w:rPr>
      </w:pPr>
    </w:p>
    <w:p w14:paraId="6A1FE05F" w14:textId="2881EA3F" w:rsidR="00D93E53" w:rsidRPr="00E96EDD" w:rsidRDefault="00D93E53" w:rsidP="00D93E53">
      <w:pPr>
        <w:rPr>
          <w:b/>
          <w:lang w:val="en-US"/>
        </w:rPr>
      </w:pPr>
      <w:r w:rsidRPr="00E96EDD">
        <w:rPr>
          <w:b/>
          <w:lang w:val="en-US"/>
        </w:rPr>
        <w:t>Recommendations use case 2</w:t>
      </w:r>
    </w:p>
    <w:p w14:paraId="76E98AF8" w14:textId="77A93C65" w:rsidR="009743BB" w:rsidRPr="00E96EDD" w:rsidRDefault="001D50DC" w:rsidP="009743BB">
      <w:pPr>
        <w:pStyle w:val="Lijstalinea"/>
        <w:numPr>
          <w:ilvl w:val="0"/>
          <w:numId w:val="3"/>
        </w:numPr>
        <w:rPr>
          <w:lang w:val="en-US"/>
        </w:rPr>
      </w:pPr>
      <w:r w:rsidRPr="00E96EDD">
        <w:rPr>
          <w:lang w:val="en-US"/>
        </w:rPr>
        <w:t>Investigate in the</w:t>
      </w:r>
      <w:r w:rsidR="009743BB" w:rsidRPr="00E96EDD">
        <w:rPr>
          <w:lang w:val="en-US"/>
        </w:rPr>
        <w:t xml:space="preserve"> requirements phase </w:t>
      </w:r>
      <w:r w:rsidRPr="00E96EDD">
        <w:rPr>
          <w:lang w:val="en-US"/>
        </w:rPr>
        <w:t>if, and what kind of adjustments have to be made</w:t>
      </w:r>
      <w:r w:rsidR="009743BB" w:rsidRPr="00E96EDD">
        <w:rPr>
          <w:lang w:val="en-US"/>
        </w:rPr>
        <w:t xml:space="preserve"> to make open protocols work</w:t>
      </w:r>
      <w:r w:rsidRPr="00E96EDD">
        <w:rPr>
          <w:lang w:val="en-US"/>
        </w:rPr>
        <w:t>.</w:t>
      </w:r>
    </w:p>
    <w:p w14:paraId="1A51AC69" w14:textId="77777777" w:rsidR="00F72969" w:rsidRPr="00E96EDD" w:rsidRDefault="00F72969" w:rsidP="00F72969">
      <w:pPr>
        <w:pStyle w:val="Lijstalinea"/>
        <w:numPr>
          <w:ilvl w:val="0"/>
          <w:numId w:val="3"/>
        </w:numPr>
        <w:rPr>
          <w:lang w:val="en-US"/>
        </w:rPr>
      </w:pPr>
      <w:r w:rsidRPr="00E96EDD">
        <w:rPr>
          <w:lang w:val="en-US"/>
        </w:rPr>
        <w:t>Investigate the current situation in the field in an early stage, while writing the project proposal and during the start the project, and take action on crucial project conditions.</w:t>
      </w:r>
    </w:p>
    <w:p w14:paraId="7A0B6677" w14:textId="1349BF03" w:rsidR="00F72969" w:rsidRPr="00E96EDD" w:rsidRDefault="00F72969" w:rsidP="00F72969">
      <w:pPr>
        <w:pStyle w:val="Lijstalinea"/>
        <w:numPr>
          <w:ilvl w:val="0"/>
          <w:numId w:val="3"/>
        </w:numPr>
        <w:rPr>
          <w:lang w:val="en-US"/>
        </w:rPr>
      </w:pPr>
      <w:r w:rsidRPr="00E96EDD">
        <w:rPr>
          <w:lang w:val="en-US"/>
        </w:rPr>
        <w:lastRenderedPageBreak/>
        <w:t>Analyze the complete chain with related protocols and the interaction between these before implem</w:t>
      </w:r>
      <w:r w:rsidR="00D57981" w:rsidRPr="00E96EDD">
        <w:rPr>
          <w:lang w:val="en-US"/>
        </w:rPr>
        <w:t xml:space="preserve">enting </w:t>
      </w:r>
      <w:r w:rsidR="001D50DC" w:rsidRPr="00E96EDD">
        <w:rPr>
          <w:lang w:val="en-US"/>
        </w:rPr>
        <w:t>the</w:t>
      </w:r>
      <w:r w:rsidR="00D57981" w:rsidRPr="00E96EDD">
        <w:rPr>
          <w:lang w:val="en-US"/>
        </w:rPr>
        <w:t xml:space="preserve"> chain</w:t>
      </w:r>
      <w:r w:rsidRPr="00E96EDD">
        <w:rPr>
          <w:lang w:val="en-US"/>
        </w:rPr>
        <w:t xml:space="preserve">. </w:t>
      </w:r>
    </w:p>
    <w:p w14:paraId="2CD67DD9" w14:textId="44617835" w:rsidR="00D57981" w:rsidRPr="00E96EDD" w:rsidRDefault="00D57981" w:rsidP="00F72969">
      <w:pPr>
        <w:pStyle w:val="Lijstalinea"/>
        <w:numPr>
          <w:ilvl w:val="0"/>
          <w:numId w:val="3"/>
        </w:numPr>
        <w:rPr>
          <w:lang w:val="en-US"/>
        </w:rPr>
      </w:pPr>
      <w:r w:rsidRPr="00E96EDD">
        <w:rPr>
          <w:lang w:val="en-US"/>
        </w:rPr>
        <w:t xml:space="preserve">Privacy aspects have to be taken into account </w:t>
      </w:r>
      <w:r w:rsidR="001D50DC" w:rsidRPr="00E96EDD">
        <w:rPr>
          <w:lang w:val="en-US"/>
        </w:rPr>
        <w:t>in the requirements phase, before implementing</w:t>
      </w:r>
      <w:r w:rsidRPr="00E96EDD">
        <w:rPr>
          <w:lang w:val="en-US"/>
        </w:rPr>
        <w:t xml:space="preserve"> the operator user interface.</w:t>
      </w:r>
    </w:p>
    <w:p w14:paraId="28CFDDDA" w14:textId="707F5AA2" w:rsidR="00D93E53" w:rsidRPr="00E96EDD" w:rsidRDefault="00D93E53" w:rsidP="00F32587">
      <w:pPr>
        <w:rPr>
          <w:color w:val="FF0000"/>
          <w:lang w:val="en-US"/>
        </w:rPr>
      </w:pPr>
    </w:p>
    <w:p w14:paraId="7059CF66" w14:textId="7DE03CC2" w:rsidR="00D85DCA" w:rsidRPr="00E96EDD" w:rsidRDefault="00651411" w:rsidP="00D85DCA">
      <w:pPr>
        <w:rPr>
          <w:b/>
          <w:lang w:val="en-US"/>
        </w:rPr>
      </w:pPr>
      <w:r>
        <w:rPr>
          <w:b/>
          <w:lang w:val="en-US"/>
        </w:rPr>
        <w:t xml:space="preserve">IMPLEMENTATION </w:t>
      </w:r>
      <w:r w:rsidR="00E96EDD">
        <w:rPr>
          <w:b/>
          <w:lang w:val="en-US"/>
        </w:rPr>
        <w:t>USE CASE 3</w:t>
      </w:r>
    </w:p>
    <w:p w14:paraId="4D384225" w14:textId="4CB358B2" w:rsidR="00E96EDD" w:rsidRDefault="00CF00A2" w:rsidP="00CF00A2">
      <w:pPr>
        <w:spacing w:line="240" w:lineRule="auto"/>
      </w:pPr>
      <w:r>
        <w:rPr>
          <w:lang w:val="en-US"/>
        </w:rPr>
        <w:t>Use case 3 de</w:t>
      </w:r>
      <w:r w:rsidRPr="00672B3B">
        <w:rPr>
          <w:lang w:val="en-US"/>
        </w:rPr>
        <w:t xml:space="preserve">scribes the usability of an integrated flex market based on a combination of static battery storage and EV chargers. </w:t>
      </w:r>
      <w:r w:rsidR="00E96EDD" w:rsidRPr="00672B3B">
        <w:rPr>
          <w:lang w:val="en-US"/>
        </w:rPr>
        <w:t xml:space="preserve">Multiple </w:t>
      </w:r>
      <w:r w:rsidR="00E96EDD">
        <w:rPr>
          <w:lang w:val="en-US"/>
        </w:rPr>
        <w:t>a</w:t>
      </w:r>
      <w:r w:rsidR="00E96EDD" w:rsidRPr="00672B3B">
        <w:rPr>
          <w:lang w:val="en-US"/>
        </w:rPr>
        <w:t>ggregators offer flexibility from different flexibility sources on a flexibility market so that the DSO can procure flexibility from multiple parties for grid supporting services</w:t>
      </w:r>
      <w:r w:rsidR="00E96EDD">
        <w:t>.</w:t>
      </w:r>
    </w:p>
    <w:p w14:paraId="22B4B455" w14:textId="0976DC13" w:rsidR="00F858C5" w:rsidRDefault="00F858C5" w:rsidP="00E96EDD">
      <w:pPr>
        <w:autoSpaceDE w:val="0"/>
        <w:autoSpaceDN w:val="0"/>
        <w:adjustRightInd w:val="0"/>
        <w:spacing w:line="240" w:lineRule="auto"/>
        <w:jc w:val="left"/>
      </w:pPr>
    </w:p>
    <w:p w14:paraId="2FE58B69" w14:textId="0368DA0F" w:rsidR="00F858C5" w:rsidRDefault="00304B58" w:rsidP="00E96EDD">
      <w:pPr>
        <w:autoSpaceDE w:val="0"/>
        <w:autoSpaceDN w:val="0"/>
        <w:adjustRightInd w:val="0"/>
        <w:spacing w:line="240" w:lineRule="auto"/>
        <w:jc w:val="left"/>
      </w:pPr>
      <w:r w:rsidRPr="00672B3B">
        <w:rPr>
          <w:lang w:val="en-US"/>
        </w:rPr>
        <w:t xml:space="preserve">DSO and involved aggregators </w:t>
      </w:r>
      <w:r>
        <w:rPr>
          <w:lang w:val="en-US"/>
        </w:rPr>
        <w:t xml:space="preserve">implemented a </w:t>
      </w:r>
      <w:r w:rsidRPr="00672B3B">
        <w:rPr>
          <w:lang w:val="en-US"/>
        </w:rPr>
        <w:t>framework for trading flexibility</w:t>
      </w:r>
      <w:r>
        <w:rPr>
          <w:lang w:val="en-US"/>
        </w:rPr>
        <w:t xml:space="preserve">. </w:t>
      </w:r>
      <w:r w:rsidR="00D44D00">
        <w:rPr>
          <w:lang w:val="en-US"/>
        </w:rPr>
        <w:t xml:space="preserve">Different </w:t>
      </w:r>
      <w:r w:rsidR="006802DC" w:rsidRPr="00672B3B">
        <w:rPr>
          <w:lang w:val="en-US"/>
        </w:rPr>
        <w:t>Flexibility Aggregation Platform</w:t>
      </w:r>
      <w:r w:rsidR="006802DC">
        <w:rPr>
          <w:lang w:val="en-US"/>
        </w:rPr>
        <w:t xml:space="preserve">s (FAPs) an </w:t>
      </w:r>
      <w:r w:rsidR="00930AA8">
        <w:rPr>
          <w:lang w:val="en-US"/>
        </w:rPr>
        <w:t xml:space="preserve">interface </w:t>
      </w:r>
      <w:r w:rsidR="00930AA8" w:rsidRPr="00672B3B">
        <w:rPr>
          <w:lang w:val="en-US"/>
        </w:rPr>
        <w:t>to the DSO (via USEF)</w:t>
      </w:r>
      <w:r w:rsidR="006802DC">
        <w:rPr>
          <w:lang w:val="en-US"/>
        </w:rPr>
        <w:t xml:space="preserve"> </w:t>
      </w:r>
      <w:r w:rsidR="006360FD">
        <w:rPr>
          <w:lang w:val="en-US"/>
        </w:rPr>
        <w:t>are</w:t>
      </w:r>
      <w:r w:rsidR="006802DC">
        <w:rPr>
          <w:lang w:val="en-US"/>
        </w:rPr>
        <w:t xml:space="preserve"> implemented. </w:t>
      </w:r>
      <w:r w:rsidR="00F858C5" w:rsidRPr="00672B3B">
        <w:rPr>
          <w:lang w:val="en-US"/>
        </w:rPr>
        <w:t xml:space="preserve">The </w:t>
      </w:r>
      <w:r w:rsidR="006802DC">
        <w:rPr>
          <w:lang w:val="en-US"/>
        </w:rPr>
        <w:t>FAP</w:t>
      </w:r>
      <w:r w:rsidR="00F858C5" w:rsidRPr="00672B3B">
        <w:rPr>
          <w:lang w:val="en-US"/>
        </w:rPr>
        <w:t xml:space="preserve"> is operated by the commercial aggregator and is responsible for controlling the flexibility assets of the aggregator. </w:t>
      </w:r>
    </w:p>
    <w:p w14:paraId="6DC4202C" w14:textId="181321DC" w:rsidR="00282C1F" w:rsidRDefault="00282C1F" w:rsidP="00E96EDD">
      <w:pPr>
        <w:autoSpaceDE w:val="0"/>
        <w:autoSpaceDN w:val="0"/>
        <w:adjustRightInd w:val="0"/>
        <w:spacing w:line="240" w:lineRule="auto"/>
        <w:jc w:val="left"/>
        <w:rPr>
          <w:lang w:val="en-US"/>
        </w:rPr>
      </w:pPr>
    </w:p>
    <w:p w14:paraId="289F8475" w14:textId="71C25EBE" w:rsidR="00E96EDD" w:rsidRDefault="00E96EDD" w:rsidP="00E96EDD">
      <w:pPr>
        <w:rPr>
          <w:b/>
          <w:lang w:val="en-US"/>
        </w:rPr>
      </w:pPr>
      <w:r w:rsidRPr="00F32587">
        <w:rPr>
          <w:b/>
          <w:lang w:val="en-US"/>
        </w:rPr>
        <w:t>Conclusions</w:t>
      </w:r>
      <w:r w:rsidR="00670F6A">
        <w:rPr>
          <w:b/>
          <w:lang w:val="en-US"/>
        </w:rPr>
        <w:t xml:space="preserve"> implementing</w:t>
      </w:r>
      <w:r w:rsidRPr="00F32587">
        <w:rPr>
          <w:b/>
          <w:lang w:val="en-US"/>
        </w:rPr>
        <w:t xml:space="preserve"> </w:t>
      </w:r>
      <w:r>
        <w:rPr>
          <w:b/>
          <w:lang w:val="en-US"/>
        </w:rPr>
        <w:t>use case 3</w:t>
      </w:r>
    </w:p>
    <w:p w14:paraId="66871810" w14:textId="03D7732D" w:rsidR="00A73116" w:rsidRPr="003C5E75" w:rsidRDefault="00A73116" w:rsidP="00B1168E">
      <w:pPr>
        <w:pStyle w:val="Lijstalinea"/>
        <w:numPr>
          <w:ilvl w:val="0"/>
          <w:numId w:val="3"/>
        </w:numPr>
        <w:rPr>
          <w:rFonts w:eastAsia="Times New Roman"/>
          <w:b/>
          <w:lang w:val="en-US"/>
        </w:rPr>
      </w:pPr>
      <w:r w:rsidRPr="003C5E75">
        <w:rPr>
          <w:rFonts w:eastAsia="Times New Roman"/>
          <w:b/>
          <w:lang w:val="en-US"/>
        </w:rPr>
        <w:t xml:space="preserve">Define a good baseline </w:t>
      </w:r>
      <w:r w:rsidR="00D54246" w:rsidRPr="003C5E75">
        <w:rPr>
          <w:rFonts w:eastAsia="Times New Roman"/>
          <w:b/>
          <w:lang w:val="en-US"/>
        </w:rPr>
        <w:t>is hard by lack of a good method.</w:t>
      </w:r>
    </w:p>
    <w:p w14:paraId="55C44F08" w14:textId="1C49B99A" w:rsidR="00395308" w:rsidRPr="003C5E75" w:rsidRDefault="001B1174" w:rsidP="00395308">
      <w:pPr>
        <w:pStyle w:val="Lijstalinea"/>
        <w:rPr>
          <w:rFonts w:eastAsia="Times New Roman"/>
          <w:b/>
          <w:lang w:val="en-US"/>
        </w:rPr>
      </w:pPr>
      <w:r w:rsidRPr="003C5E75">
        <w:rPr>
          <w:rFonts w:eastAsia="Times New Roman"/>
          <w:lang w:val="en-US"/>
        </w:rPr>
        <w:t>S</w:t>
      </w:r>
      <w:r w:rsidR="00E96EDD" w:rsidRPr="003C5E75">
        <w:rPr>
          <w:rFonts w:eastAsia="Times New Roman"/>
          <w:lang w:val="en-US"/>
        </w:rPr>
        <w:t xml:space="preserve">pecification of a flexibility baseline during the project is necessary to </w:t>
      </w:r>
      <w:r w:rsidR="00A73116" w:rsidRPr="003C5E75">
        <w:rPr>
          <w:rFonts w:eastAsia="Times New Roman"/>
          <w:lang w:val="en-US"/>
        </w:rPr>
        <w:t xml:space="preserve">proof flex delivered and to </w:t>
      </w:r>
      <w:r w:rsidR="00E96EDD" w:rsidRPr="003C5E75">
        <w:rPr>
          <w:rFonts w:eastAsia="Times New Roman"/>
          <w:lang w:val="en-US"/>
        </w:rPr>
        <w:t>measure the</w:t>
      </w:r>
      <w:r w:rsidR="00B1168E" w:rsidRPr="003C5E75">
        <w:rPr>
          <w:rFonts w:eastAsia="Times New Roman"/>
          <w:lang w:val="en-US"/>
        </w:rPr>
        <w:t xml:space="preserve"> </w:t>
      </w:r>
      <w:r w:rsidRPr="003C5E75">
        <w:rPr>
          <w:rFonts w:eastAsia="Times New Roman"/>
          <w:lang w:val="en-US"/>
        </w:rPr>
        <w:t>p</w:t>
      </w:r>
      <w:r w:rsidR="00E96EDD" w:rsidRPr="003C5E75">
        <w:rPr>
          <w:rFonts w:eastAsia="Times New Roman"/>
          <w:lang w:val="en-US"/>
        </w:rPr>
        <w:t>roject results</w:t>
      </w:r>
      <w:r w:rsidR="00B51794" w:rsidRPr="003C5E75">
        <w:rPr>
          <w:rFonts w:eastAsia="Times New Roman"/>
          <w:lang w:val="en-US"/>
        </w:rPr>
        <w:t>.</w:t>
      </w:r>
      <w:r w:rsidR="00A73116" w:rsidRPr="003C5E75">
        <w:rPr>
          <w:rFonts w:eastAsia="Times New Roman"/>
          <w:lang w:val="en-US"/>
        </w:rPr>
        <w:t xml:space="preserve"> The definition of a baseline is not determined during the project, by lack of a good method to define the baseline. Because the baseline is not clear, it is not possible to pro</w:t>
      </w:r>
      <w:r w:rsidR="00D54246" w:rsidRPr="003C5E75">
        <w:rPr>
          <w:rFonts w:eastAsia="Times New Roman"/>
          <w:lang w:val="en-US"/>
        </w:rPr>
        <w:t>of</w:t>
      </w:r>
      <w:r w:rsidR="00A73116" w:rsidRPr="003C5E75">
        <w:rPr>
          <w:rFonts w:eastAsia="Times New Roman"/>
          <w:lang w:val="en-US"/>
        </w:rPr>
        <w:t xml:space="preserve"> flex is delivered. Furthermore it is very difficult to see the impact of the flex request on congestion.</w:t>
      </w:r>
    </w:p>
    <w:p w14:paraId="14435BDC" w14:textId="77777777" w:rsidR="00E96EDD" w:rsidRPr="003C5E75" w:rsidRDefault="00E96EDD" w:rsidP="00E96EDD">
      <w:pPr>
        <w:pStyle w:val="Lijstalinea"/>
        <w:numPr>
          <w:ilvl w:val="0"/>
          <w:numId w:val="3"/>
        </w:numPr>
        <w:rPr>
          <w:lang w:val="en-US"/>
        </w:rPr>
      </w:pPr>
      <w:r w:rsidRPr="003C5E75">
        <w:rPr>
          <w:b/>
          <w:lang w:val="en-US"/>
        </w:rPr>
        <w:t>The separation of concerns, roles and responsibilities in the Interflex architecture (FAP) worked very well,</w:t>
      </w:r>
      <w:r w:rsidRPr="003C5E75">
        <w:rPr>
          <w:lang w:val="en-US"/>
        </w:rPr>
        <w:t xml:space="preserve"> since it enabled the actors to focus on their key responsibility and key competences (i.e. exploiting flexibility on energy markets, or managing electricity grids, or managing device infrastructure)</w:t>
      </w:r>
    </w:p>
    <w:p w14:paraId="7727D465" w14:textId="77777777" w:rsidR="00E96EDD" w:rsidRPr="003C5E75" w:rsidRDefault="00E96EDD" w:rsidP="00E96EDD">
      <w:pPr>
        <w:pStyle w:val="Lijstalinea"/>
        <w:numPr>
          <w:ilvl w:val="0"/>
          <w:numId w:val="3"/>
        </w:numPr>
        <w:rPr>
          <w:rFonts w:eastAsia="Times New Roman"/>
          <w:b/>
          <w:lang w:val="en-US"/>
        </w:rPr>
      </w:pPr>
      <w:r w:rsidRPr="003C5E75">
        <w:rPr>
          <w:b/>
          <w:lang w:val="en-US"/>
        </w:rPr>
        <w:t>Open protocol isn’t always completely usable without making adjustments;</w:t>
      </w:r>
    </w:p>
    <w:p w14:paraId="73054AF6" w14:textId="77777777" w:rsidR="00B51794" w:rsidRPr="003C5E75" w:rsidRDefault="00E96EDD" w:rsidP="00E96EDD">
      <w:pPr>
        <w:pStyle w:val="Lijstalinea"/>
        <w:rPr>
          <w:lang w:val="en-US"/>
        </w:rPr>
      </w:pPr>
      <w:r w:rsidRPr="003C5E75">
        <w:rPr>
          <w:lang w:val="en-US"/>
        </w:rPr>
        <w:t xml:space="preserve">For the project it was preferred to work with open protocols. For the communication between GMS and FAP, USEF seemed the best option. </w:t>
      </w:r>
    </w:p>
    <w:p w14:paraId="4E0C1FDA" w14:textId="2B284B63" w:rsidR="00E96EDD" w:rsidRPr="003C5E75" w:rsidRDefault="00E96EDD" w:rsidP="00E96EDD">
      <w:pPr>
        <w:pStyle w:val="Lijstalinea"/>
        <w:rPr>
          <w:rFonts w:eastAsia="Times New Roman"/>
          <w:lang w:val="en-US"/>
        </w:rPr>
      </w:pPr>
      <w:r w:rsidRPr="003C5E75">
        <w:rPr>
          <w:lang w:val="en-US"/>
        </w:rPr>
        <w:t>To make the USEF protocol work for the project some adjustments had to be made. By doing so, the USEF protocol usability improved to USEF+. This feedback is given back to the protocol owner.</w:t>
      </w:r>
    </w:p>
    <w:p w14:paraId="422EBD18" w14:textId="7F412E54" w:rsidR="00E96EDD" w:rsidRPr="003C5E75" w:rsidRDefault="00E96EDD" w:rsidP="00E96EDD">
      <w:pPr>
        <w:rPr>
          <w:color w:val="FF0000"/>
          <w:lang w:val="en-US"/>
        </w:rPr>
      </w:pPr>
    </w:p>
    <w:p w14:paraId="57231E23" w14:textId="1368D1E4" w:rsidR="00D93E53" w:rsidRPr="003C5E75" w:rsidRDefault="00D93E53" w:rsidP="0080635B">
      <w:pPr>
        <w:rPr>
          <w:b/>
          <w:lang w:val="en-US"/>
        </w:rPr>
      </w:pPr>
      <w:r w:rsidRPr="003C5E75">
        <w:rPr>
          <w:b/>
          <w:lang w:val="en-US"/>
        </w:rPr>
        <w:t>Recommendations use case 3</w:t>
      </w:r>
    </w:p>
    <w:p w14:paraId="2BB1287F" w14:textId="32368DCE" w:rsidR="00A73116" w:rsidRPr="003C5E75" w:rsidRDefault="00D54246" w:rsidP="00612695">
      <w:pPr>
        <w:pStyle w:val="Lijstalinea"/>
        <w:numPr>
          <w:ilvl w:val="0"/>
          <w:numId w:val="3"/>
        </w:numPr>
        <w:rPr>
          <w:lang w:val="en-US"/>
        </w:rPr>
      </w:pPr>
      <w:r w:rsidRPr="003C5E75">
        <w:rPr>
          <w:rFonts w:eastAsia="Times New Roman"/>
          <w:lang w:val="en-US"/>
        </w:rPr>
        <w:t xml:space="preserve">Find a good method to define the </w:t>
      </w:r>
      <w:r w:rsidR="00A73116" w:rsidRPr="003C5E75">
        <w:rPr>
          <w:rFonts w:eastAsia="Times New Roman"/>
          <w:lang w:val="en-US"/>
        </w:rPr>
        <w:t>flexibility baseline</w:t>
      </w:r>
      <w:r w:rsidRPr="003C5E75">
        <w:rPr>
          <w:rFonts w:eastAsia="Times New Roman"/>
          <w:lang w:val="en-US"/>
        </w:rPr>
        <w:t>; this</w:t>
      </w:r>
      <w:r w:rsidR="00A73116" w:rsidRPr="003C5E75">
        <w:rPr>
          <w:rFonts w:eastAsia="Times New Roman"/>
          <w:lang w:val="en-US"/>
        </w:rPr>
        <w:t xml:space="preserve"> to pro</w:t>
      </w:r>
      <w:r w:rsidRPr="003C5E75">
        <w:rPr>
          <w:rFonts w:eastAsia="Times New Roman"/>
          <w:lang w:val="en-US"/>
        </w:rPr>
        <w:t>of</w:t>
      </w:r>
      <w:r w:rsidR="00A73116" w:rsidRPr="003C5E75">
        <w:rPr>
          <w:rFonts w:eastAsia="Times New Roman"/>
          <w:lang w:val="en-US"/>
        </w:rPr>
        <w:t xml:space="preserve"> flex is delivered </w:t>
      </w:r>
      <w:r w:rsidRPr="003C5E75">
        <w:rPr>
          <w:rFonts w:eastAsia="Times New Roman"/>
          <w:lang w:val="en-US"/>
        </w:rPr>
        <w:t xml:space="preserve">and be able to </w:t>
      </w:r>
      <w:r w:rsidR="00A73116" w:rsidRPr="003C5E75">
        <w:rPr>
          <w:rFonts w:eastAsia="Times New Roman"/>
          <w:lang w:val="en-US"/>
        </w:rPr>
        <w:t>measure the amount of flex delivered.</w:t>
      </w:r>
    </w:p>
    <w:p w14:paraId="4D1316AD" w14:textId="68A450E5" w:rsidR="00D85DCA" w:rsidRPr="003C5E75" w:rsidRDefault="009F2055" w:rsidP="009F2055">
      <w:pPr>
        <w:pStyle w:val="Lijstalinea"/>
        <w:numPr>
          <w:ilvl w:val="0"/>
          <w:numId w:val="3"/>
        </w:numPr>
        <w:rPr>
          <w:lang w:val="en-US"/>
        </w:rPr>
      </w:pPr>
      <w:r w:rsidRPr="003C5E75">
        <w:rPr>
          <w:rFonts w:eastAsia="Times New Roman"/>
          <w:lang w:val="en-US"/>
        </w:rPr>
        <w:t>Having basic definitions of the flex process (</w:t>
      </w:r>
      <w:r w:rsidR="005F2AEC">
        <w:rPr>
          <w:rFonts w:eastAsia="Times New Roman"/>
          <w:lang w:val="en-US"/>
        </w:rPr>
        <w:t>e.g.</w:t>
      </w:r>
      <w:r w:rsidRPr="003C5E75">
        <w:rPr>
          <w:rFonts w:eastAsia="Times New Roman"/>
          <w:lang w:val="en-US"/>
        </w:rPr>
        <w:t xml:space="preserve"> flex supply, flex offered, etc.) with a single point of truth is necessary to have common references.</w:t>
      </w:r>
    </w:p>
    <w:p w14:paraId="44B1D5FC" w14:textId="2198F37D" w:rsidR="001B1174" w:rsidRPr="003C5E75" w:rsidRDefault="001B1174" w:rsidP="00612695">
      <w:pPr>
        <w:pStyle w:val="Lijstalinea"/>
        <w:numPr>
          <w:ilvl w:val="0"/>
          <w:numId w:val="3"/>
        </w:numPr>
        <w:rPr>
          <w:lang w:val="en-US"/>
        </w:rPr>
      </w:pPr>
      <w:r w:rsidRPr="003C5E75">
        <w:rPr>
          <w:lang w:val="en-US"/>
        </w:rPr>
        <w:t xml:space="preserve">Separate concerns, roles and responsibilities in the architecture (FAP) to keep focus on key responsibility and key competences. </w:t>
      </w:r>
    </w:p>
    <w:p w14:paraId="3A6530C7" w14:textId="77777777" w:rsidR="001B1174" w:rsidRPr="003C5E75" w:rsidRDefault="001B1174" w:rsidP="001B1174">
      <w:pPr>
        <w:pStyle w:val="Lijstalinea"/>
        <w:numPr>
          <w:ilvl w:val="0"/>
          <w:numId w:val="3"/>
        </w:numPr>
        <w:rPr>
          <w:lang w:val="en-US"/>
        </w:rPr>
      </w:pPr>
      <w:r w:rsidRPr="003C5E75">
        <w:rPr>
          <w:lang w:val="en-US"/>
        </w:rPr>
        <w:t>Investigate in the requirements phase if, and what kind of adjustments have to be made to make open protocols work.</w:t>
      </w:r>
    </w:p>
    <w:p w14:paraId="7DABE04F" w14:textId="5EF8DAAF" w:rsidR="00D10C80" w:rsidRPr="003C5E75" w:rsidRDefault="00D10C80" w:rsidP="00586883">
      <w:pPr>
        <w:rPr>
          <w:lang w:val="en-US"/>
        </w:rPr>
      </w:pPr>
    </w:p>
    <w:p w14:paraId="62B540B3" w14:textId="78299853" w:rsidR="00651411" w:rsidRPr="00E96EDD" w:rsidRDefault="00651411" w:rsidP="00651411">
      <w:pPr>
        <w:rPr>
          <w:b/>
          <w:lang w:val="en-US"/>
        </w:rPr>
      </w:pPr>
      <w:bookmarkStart w:id="80" w:name="_Hlk9593174"/>
      <w:r>
        <w:rPr>
          <w:b/>
          <w:lang w:val="en-US"/>
        </w:rPr>
        <w:t>C</w:t>
      </w:r>
      <w:r w:rsidR="003C7006">
        <w:rPr>
          <w:b/>
          <w:lang w:val="en-US"/>
        </w:rPr>
        <w:t xml:space="preserve">onclusions </w:t>
      </w:r>
      <w:r w:rsidR="003D2870">
        <w:rPr>
          <w:b/>
          <w:lang w:val="en-US"/>
        </w:rPr>
        <w:t>preliminary results</w:t>
      </w:r>
    </w:p>
    <w:bookmarkEnd w:id="80"/>
    <w:p w14:paraId="5E800272" w14:textId="77777777" w:rsidR="00651411" w:rsidRPr="00E96EDD" w:rsidRDefault="00651411" w:rsidP="00651411">
      <w:pPr>
        <w:pStyle w:val="Lijstalinea"/>
        <w:numPr>
          <w:ilvl w:val="0"/>
          <w:numId w:val="3"/>
        </w:numPr>
        <w:rPr>
          <w:b/>
        </w:rPr>
      </w:pPr>
      <w:r w:rsidRPr="00E96EDD">
        <w:rPr>
          <w:b/>
          <w:lang w:val="en-US"/>
        </w:rPr>
        <w:t xml:space="preserve">The percentage of EV charging sessions is not adequate to solve </w:t>
      </w:r>
      <w:r w:rsidRPr="00E96EDD">
        <w:rPr>
          <w:b/>
        </w:rPr>
        <w:t xml:space="preserve">the congestion problem yet. </w:t>
      </w:r>
    </w:p>
    <w:p w14:paraId="543A27F6" w14:textId="77777777" w:rsidR="00612695" w:rsidRPr="001911C8" w:rsidRDefault="00612695" w:rsidP="00612695">
      <w:pPr>
        <w:pStyle w:val="Lijstalinea"/>
        <w:numPr>
          <w:ilvl w:val="0"/>
          <w:numId w:val="3"/>
        </w:numPr>
      </w:pPr>
      <w:r w:rsidRPr="001911C8">
        <w:t xml:space="preserve">In this pilot project, the amount of the participants in smart charging is estimated to be about 15% of the total EV charging sessions. This is already considered as a high participation percentage, since in general this number is less than 10%. Obviously, it </w:t>
      </w:r>
      <w:r w:rsidRPr="001911C8">
        <w:lastRenderedPageBreak/>
        <w:t>is not adequate to solve the congestion problem yet. In reality, the number of EV charging sessions are quite high and can cause serious congestion issues in the grid. Therefore, EV smart charging can be considered as a good solution as well. However, it is important to investigate in better incentives and other approaches to improve the awareness and interest of EV drivers to take part in smart charging programs.</w:t>
      </w:r>
    </w:p>
    <w:p w14:paraId="18FE8DB1" w14:textId="77777777" w:rsidR="00651411" w:rsidRPr="00E96EDD" w:rsidRDefault="00651411" w:rsidP="00651411">
      <w:pPr>
        <w:pStyle w:val="Lijstalinea"/>
        <w:numPr>
          <w:ilvl w:val="0"/>
          <w:numId w:val="3"/>
        </w:numPr>
        <w:spacing w:after="160"/>
        <w:jc w:val="left"/>
        <w:rPr>
          <w:b/>
        </w:rPr>
      </w:pPr>
      <w:r w:rsidRPr="00E96EDD">
        <w:rPr>
          <w:b/>
        </w:rPr>
        <w:t xml:space="preserve">Shifting the EV flexibility load from one to another time slot can yield out in higher risks for the DSO at the end. </w:t>
      </w:r>
    </w:p>
    <w:p w14:paraId="50DCB4DA" w14:textId="77777777" w:rsidR="00612695" w:rsidRPr="001911C8" w:rsidRDefault="00612695" w:rsidP="00612695">
      <w:pPr>
        <w:pStyle w:val="Lijstalinea"/>
      </w:pPr>
      <w:r w:rsidRPr="001911C8">
        <w:t xml:space="preserve">Moreover, in case of EV flexibility, the load is shifted from one time slot with high peak load to another time slot wit lower consumption. As it can be perceived from flex offer in Fig. </w:t>
      </w:r>
      <w:r>
        <w:t>20</w:t>
      </w:r>
      <w:r w:rsidRPr="001911C8">
        <w:t>, the shifted load can cause a new peak which is known as rebound effect. The new peak load can result in another congestion which needs to be solved in the intra</w:t>
      </w:r>
      <w:r>
        <w:t>-</w:t>
      </w:r>
      <w:r w:rsidRPr="001911C8">
        <w:t xml:space="preserve">day process. The new congestion which has been created through the day-ahead management, imposes extra costs </w:t>
      </w:r>
      <w:r>
        <w:t xml:space="preserve">for </w:t>
      </w:r>
      <w:r w:rsidRPr="001911C8">
        <w:t xml:space="preserve">the DSO. Rebound effect is a problematic and complicated issue which can yield to higher risks for the DSO at the end. </w:t>
      </w:r>
    </w:p>
    <w:p w14:paraId="788E8668" w14:textId="1BDFF1AF" w:rsidR="00651411" w:rsidRPr="00E96EDD" w:rsidRDefault="00651411" w:rsidP="00651411">
      <w:pPr>
        <w:pStyle w:val="Lijstalinea"/>
        <w:spacing w:after="160"/>
        <w:jc w:val="left"/>
      </w:pPr>
    </w:p>
    <w:p w14:paraId="144072DF" w14:textId="77777777" w:rsidR="00612695" w:rsidRDefault="00612695" w:rsidP="00612695">
      <w:pPr>
        <w:rPr>
          <w:b/>
        </w:rPr>
      </w:pPr>
    </w:p>
    <w:p w14:paraId="4CF4D22D" w14:textId="77777777" w:rsidR="00612695" w:rsidRPr="001911C8" w:rsidRDefault="00612695" w:rsidP="00612695">
      <w:pPr>
        <w:spacing w:after="160"/>
        <w:jc w:val="left"/>
      </w:pPr>
      <w:r w:rsidRPr="001911C8">
        <w:t>Due to the complexity of the field test</w:t>
      </w:r>
      <w:r>
        <w:t>s</w:t>
      </w:r>
      <w:r w:rsidRPr="001911C8">
        <w:t>, so far no meaningful preliminary results could be obtained regarding the KPIs. There have been many changes, while fine tuning parameters (e.g. Demo Max) which are necessary for a realistic testing environment. The scenario tests with stable setting are currently still ongo</w:t>
      </w:r>
      <w:r>
        <w:t>ing</w:t>
      </w:r>
      <w:r w:rsidRPr="001911C8">
        <w:t>, and results for the KPI will be reported in the last deliverable (7.7).</w:t>
      </w:r>
    </w:p>
    <w:p w14:paraId="6BC37D33" w14:textId="69FDD3CC" w:rsidR="00A07CE9" w:rsidRDefault="00A07CE9">
      <w:pPr>
        <w:spacing w:after="160"/>
        <w:jc w:val="left"/>
        <w:rPr>
          <w:lang w:val="en-US"/>
        </w:rPr>
      </w:pPr>
      <w:r>
        <w:rPr>
          <w:lang w:val="en-US"/>
        </w:rPr>
        <w:br w:type="page"/>
      </w:r>
    </w:p>
    <w:p w14:paraId="49B3175E" w14:textId="77777777" w:rsidR="00586883" w:rsidRPr="00672B3B" w:rsidRDefault="00586883" w:rsidP="00586883">
      <w:pPr>
        <w:rPr>
          <w:lang w:val="en-US"/>
        </w:rPr>
      </w:pPr>
    </w:p>
    <w:p w14:paraId="38E924E3" w14:textId="634FE779" w:rsidR="00586883" w:rsidRPr="00672B3B" w:rsidRDefault="00586883" w:rsidP="00235D03">
      <w:pPr>
        <w:tabs>
          <w:tab w:val="left" w:pos="5335"/>
        </w:tabs>
        <w:rPr>
          <w:lang w:val="en-US" w:eastAsia="fr-FR"/>
        </w:rPr>
      </w:pPr>
    </w:p>
    <w:p w14:paraId="3B85FF18" w14:textId="39722102" w:rsidR="00EA6C68" w:rsidRDefault="00EA6C68" w:rsidP="00586883">
      <w:pPr>
        <w:pStyle w:val="Kop1"/>
        <w:rPr>
          <w:lang w:val="en-US" w:eastAsia="fr-FR"/>
        </w:rPr>
      </w:pPr>
      <w:bookmarkStart w:id="81" w:name="_Toc12021512"/>
      <w:bookmarkStart w:id="82" w:name="_Toc1128840"/>
      <w:r>
        <w:rPr>
          <w:lang w:val="en-US" w:eastAsia="fr-FR"/>
        </w:rPr>
        <w:t>Reference list</w:t>
      </w:r>
      <w:bookmarkEnd w:id="81"/>
    </w:p>
    <w:p w14:paraId="6A691541" w14:textId="5C613C0C" w:rsidR="007D3FB8" w:rsidRDefault="007D3FB8" w:rsidP="007D3FB8">
      <w:pPr>
        <w:rPr>
          <w:lang w:val="en-US" w:eastAsia="fr-FR"/>
        </w:rPr>
      </w:pPr>
    </w:p>
    <w:p w14:paraId="1949859C" w14:textId="24E151C4" w:rsidR="007D3FB8" w:rsidRPr="007D3FB8" w:rsidRDefault="007D3FB8" w:rsidP="007D3FB8">
      <w:pPr>
        <w:rPr>
          <w:b/>
          <w:lang w:val="en-US" w:eastAsia="fr-FR"/>
        </w:rPr>
      </w:pPr>
      <w:r w:rsidRPr="007D3FB8">
        <w:rPr>
          <w:b/>
          <w:lang w:val="en-US" w:eastAsia="fr-FR"/>
        </w:rPr>
        <w:t>Reference list</w:t>
      </w:r>
    </w:p>
    <w:p w14:paraId="127AC5DC" w14:textId="77777777" w:rsidR="00E72F68" w:rsidRPr="007F20BC" w:rsidRDefault="00E72F68" w:rsidP="00E72F68">
      <w:pPr>
        <w:pStyle w:val="Lijstalinea"/>
        <w:numPr>
          <w:ilvl w:val="0"/>
          <w:numId w:val="2"/>
        </w:numPr>
        <w:rPr>
          <w:lang w:val="en-US" w:eastAsia="fr-FR"/>
        </w:rPr>
      </w:pPr>
      <w:r w:rsidRPr="007F20BC">
        <w:t xml:space="preserve">R. Steegh, T. van Cuijk, D. P. Khomami, 2019, "Grid management system to solve local congestion", </w:t>
      </w:r>
      <w:r w:rsidRPr="007F20BC">
        <w:rPr>
          <w:i/>
          <w:iCs/>
        </w:rPr>
        <w:t>CIRED 2019</w:t>
      </w:r>
      <w:r w:rsidRPr="007F20BC">
        <w:t xml:space="preserve">, Madrid, June 2019. </w:t>
      </w:r>
    </w:p>
    <w:p w14:paraId="0B05319D" w14:textId="77777777" w:rsidR="00E72F68" w:rsidRPr="007F20BC" w:rsidRDefault="00E72F68" w:rsidP="00E72F68">
      <w:pPr>
        <w:pStyle w:val="Lijstalinea"/>
        <w:numPr>
          <w:ilvl w:val="0"/>
          <w:numId w:val="2"/>
        </w:numPr>
        <w:rPr>
          <w:lang w:eastAsia="fr-FR"/>
        </w:rPr>
      </w:pPr>
      <w:r w:rsidRPr="007F20BC">
        <w:rPr>
          <w:lang w:eastAsia="fr-FR"/>
        </w:rPr>
        <w:t xml:space="preserve">D. Geelen, N. </w:t>
      </w:r>
      <w:proofErr w:type="spellStart"/>
      <w:r w:rsidRPr="007F20BC">
        <w:rPr>
          <w:lang w:eastAsia="fr-FR"/>
        </w:rPr>
        <w:t>Refa</w:t>
      </w:r>
      <w:proofErr w:type="spellEnd"/>
      <w:r w:rsidRPr="007F20BC">
        <w:rPr>
          <w:lang w:eastAsia="fr-FR"/>
        </w:rPr>
        <w:t xml:space="preserve">, R. Spiering, 2019, “Smart charging electric vehicles based on a flexibility market”, </w:t>
      </w:r>
      <w:r w:rsidRPr="007F20BC">
        <w:rPr>
          <w:i/>
          <w:iCs/>
        </w:rPr>
        <w:t>CIRED 2019</w:t>
      </w:r>
      <w:r w:rsidRPr="007F20BC">
        <w:t>, Madrid, June 2019.</w:t>
      </w:r>
    </w:p>
    <w:p w14:paraId="5E8D5850" w14:textId="77777777" w:rsidR="00EA6C68" w:rsidRPr="007F20BC" w:rsidRDefault="00EA6C68" w:rsidP="00EA6C68">
      <w:pPr>
        <w:rPr>
          <w:lang w:eastAsia="fr-FR"/>
        </w:rPr>
      </w:pPr>
    </w:p>
    <w:p w14:paraId="457DF394" w14:textId="6B152C46" w:rsidR="00EA6C68" w:rsidRPr="00A056D6" w:rsidRDefault="00EA6C68" w:rsidP="00EA6C68">
      <w:pPr>
        <w:rPr>
          <w:lang w:eastAsia="fr-FR"/>
        </w:rPr>
      </w:pPr>
    </w:p>
    <w:p w14:paraId="02505E05" w14:textId="1F626719" w:rsidR="00374D34" w:rsidRPr="007D3FB8" w:rsidRDefault="007D3FB8">
      <w:pPr>
        <w:spacing w:after="160"/>
        <w:jc w:val="left"/>
        <w:rPr>
          <w:b/>
          <w:lang w:eastAsia="fr-FR"/>
        </w:rPr>
      </w:pPr>
      <w:r w:rsidRPr="007D3FB8">
        <w:rPr>
          <w:b/>
          <w:lang w:eastAsia="fr-FR"/>
        </w:rPr>
        <w:t>Websites</w:t>
      </w:r>
    </w:p>
    <w:p w14:paraId="6CEC5D50" w14:textId="297A5BD3" w:rsidR="007D3FB8" w:rsidRPr="007D3FB8" w:rsidRDefault="000A4566" w:rsidP="007D3FB8">
      <w:pPr>
        <w:pStyle w:val="Lijstalinea"/>
        <w:numPr>
          <w:ilvl w:val="0"/>
          <w:numId w:val="2"/>
        </w:numPr>
        <w:rPr>
          <w:rStyle w:val="Hyperlink"/>
          <w:color w:val="auto"/>
          <w:u w:val="none"/>
          <w:lang w:val="en-US"/>
        </w:rPr>
      </w:pPr>
      <w:hyperlink r:id="rId49" w:history="1">
        <w:r w:rsidR="007D3FB8" w:rsidRPr="007D3FB8">
          <w:rPr>
            <w:rStyle w:val="Hyperlink"/>
            <w:lang w:val="en-US"/>
          </w:rPr>
          <w:t>www.interflexstrijp.nl/deelnemers</w:t>
        </w:r>
      </w:hyperlink>
      <w:r w:rsidR="00AD05A9">
        <w:rPr>
          <w:rStyle w:val="Hyperlink"/>
          <w:lang w:val="en-US"/>
        </w:rPr>
        <w:t xml:space="preserve">  </w:t>
      </w:r>
    </w:p>
    <w:p w14:paraId="6DD5359B" w14:textId="77777777" w:rsidR="007D3FB8" w:rsidRPr="007D3FB8" w:rsidRDefault="007D3FB8">
      <w:pPr>
        <w:spacing w:after="160"/>
        <w:jc w:val="left"/>
        <w:rPr>
          <w:lang w:val="en-US" w:eastAsia="fr-FR"/>
        </w:rPr>
      </w:pPr>
    </w:p>
    <w:p w14:paraId="12BD9C13" w14:textId="75F25C8B" w:rsidR="005B7446" w:rsidRDefault="005B7446">
      <w:pPr>
        <w:spacing w:after="160"/>
        <w:jc w:val="left"/>
        <w:rPr>
          <w:lang w:eastAsia="fr-FR"/>
        </w:rPr>
      </w:pPr>
      <w:r>
        <w:rPr>
          <w:lang w:eastAsia="fr-FR"/>
        </w:rPr>
        <w:br w:type="page"/>
      </w:r>
    </w:p>
    <w:p w14:paraId="4F702034" w14:textId="77777777" w:rsidR="002C5E8C" w:rsidRPr="00A056D6" w:rsidRDefault="002C5E8C" w:rsidP="00EA6C68">
      <w:pPr>
        <w:rPr>
          <w:lang w:eastAsia="fr-FR"/>
        </w:rPr>
      </w:pPr>
    </w:p>
    <w:p w14:paraId="33DBEF99" w14:textId="77777777" w:rsidR="002C5E8C" w:rsidRPr="00A056D6" w:rsidRDefault="002C5E8C" w:rsidP="00EA6C68">
      <w:pPr>
        <w:rPr>
          <w:lang w:eastAsia="fr-FR"/>
        </w:rPr>
      </w:pPr>
    </w:p>
    <w:p w14:paraId="6338EF01" w14:textId="1DF0D249" w:rsidR="00586883" w:rsidRDefault="00945E61" w:rsidP="00586883">
      <w:pPr>
        <w:pStyle w:val="Kop1"/>
        <w:rPr>
          <w:lang w:val="en-US" w:eastAsia="fr-FR"/>
        </w:rPr>
      </w:pPr>
      <w:bookmarkStart w:id="83" w:name="_Toc12021513"/>
      <w:bookmarkEnd w:id="82"/>
      <w:r>
        <w:rPr>
          <w:lang w:val="en-US" w:eastAsia="fr-FR"/>
        </w:rPr>
        <w:t>Appendices</w:t>
      </w:r>
      <w:bookmarkEnd w:id="83"/>
    </w:p>
    <w:p w14:paraId="2C46E49D" w14:textId="4F5E1609" w:rsidR="005B09AD" w:rsidRPr="00672B3B" w:rsidRDefault="005B09AD" w:rsidP="005B09AD">
      <w:pPr>
        <w:pStyle w:val="Kop2"/>
        <w:rPr>
          <w:lang w:val="en-US" w:eastAsia="fr-FR"/>
        </w:rPr>
      </w:pPr>
      <w:bookmarkStart w:id="84" w:name="_Toc12021514"/>
      <w:bookmarkStart w:id="85" w:name="_Toc9003706"/>
      <w:r>
        <w:rPr>
          <w:lang w:val="en-US" w:eastAsia="fr-FR"/>
        </w:rPr>
        <w:t>Appendix 1: Overview of possible identifiers</w:t>
      </w:r>
      <w:bookmarkEnd w:id="84"/>
    </w:p>
    <w:p w14:paraId="36BD1DA6" w14:textId="77777777" w:rsidR="005B09AD" w:rsidRDefault="005B09AD" w:rsidP="005B09AD">
      <w:pPr>
        <w:rPr>
          <w:lang w:val="en-US"/>
        </w:rPr>
      </w:pPr>
    </w:p>
    <w:p w14:paraId="10272F24" w14:textId="77777777" w:rsidR="005B09AD" w:rsidRPr="00B5505F" w:rsidRDefault="005B09AD" w:rsidP="005B09AD">
      <w:pPr>
        <w:rPr>
          <w:b/>
          <w:lang w:val="en-US"/>
        </w:rPr>
      </w:pPr>
      <w:r w:rsidRPr="00B5505F">
        <w:rPr>
          <w:b/>
          <w:lang w:val="en-US"/>
        </w:rPr>
        <w:t xml:space="preserve">Overview of possible identifiers </w:t>
      </w:r>
    </w:p>
    <w:p w14:paraId="4A4836A5" w14:textId="77777777" w:rsidR="005B09AD" w:rsidRPr="00B5505F" w:rsidRDefault="005B09AD" w:rsidP="005B09AD"/>
    <w:p w14:paraId="4F65251E" w14:textId="367F48F4" w:rsidR="005B09AD" w:rsidRPr="00B5505F" w:rsidRDefault="005B09AD" w:rsidP="005B09AD">
      <w:pPr>
        <w:rPr>
          <w:lang w:val="en-US"/>
        </w:rPr>
      </w:pPr>
      <w:r w:rsidRPr="00B5505F">
        <w:rPr>
          <w:lang w:val="en-US"/>
        </w:rPr>
        <w:t>Below is a list of identifiers that might be used as an alternative for the hard</w:t>
      </w:r>
      <w:r w:rsidR="005F2AEC">
        <w:rPr>
          <w:lang w:val="en-US"/>
        </w:rPr>
        <w:t xml:space="preserve"> </w:t>
      </w:r>
      <w:r w:rsidRPr="00B5505F">
        <w:rPr>
          <w:lang w:val="en-US"/>
        </w:rPr>
        <w:t>coded registration. All transactions in the table are described from the EV driver perspective, from the moment he registers at the charg</w:t>
      </w:r>
      <w:r w:rsidR="0023641C">
        <w:rPr>
          <w:lang w:val="en-US"/>
        </w:rPr>
        <w:t>ing</w:t>
      </w:r>
      <w:r w:rsidRPr="00B5505F">
        <w:rPr>
          <w:lang w:val="en-US"/>
        </w:rPr>
        <w:t xml:space="preserve"> point. </w:t>
      </w:r>
    </w:p>
    <w:p w14:paraId="764DCD2E" w14:textId="77777777" w:rsidR="005B09AD" w:rsidRPr="00B5505F" w:rsidRDefault="005B09AD" w:rsidP="005B09AD">
      <w:pPr>
        <w:rPr>
          <w:lang w:val="en-US"/>
        </w:rPr>
      </w:pPr>
    </w:p>
    <w:tbl>
      <w:tblPr>
        <w:tblStyle w:val="Tabelraster"/>
        <w:tblW w:w="0" w:type="auto"/>
        <w:tblLook w:val="04A0" w:firstRow="1" w:lastRow="0" w:firstColumn="1" w:lastColumn="0" w:noHBand="0" w:noVBand="1"/>
      </w:tblPr>
      <w:tblGrid>
        <w:gridCol w:w="1291"/>
        <w:gridCol w:w="1328"/>
        <w:gridCol w:w="1288"/>
        <w:gridCol w:w="1284"/>
        <w:gridCol w:w="1294"/>
        <w:gridCol w:w="1287"/>
        <w:gridCol w:w="1288"/>
      </w:tblGrid>
      <w:tr w:rsidR="005B09AD" w:rsidRPr="00B5505F" w14:paraId="5F4DA32C" w14:textId="77777777" w:rsidTr="001A7C9E">
        <w:tc>
          <w:tcPr>
            <w:tcW w:w="1294" w:type="dxa"/>
          </w:tcPr>
          <w:p w14:paraId="21C56363" w14:textId="77777777" w:rsidR="005B09AD" w:rsidRPr="00B5505F" w:rsidRDefault="005B09AD" w:rsidP="001A7C9E">
            <w:pPr>
              <w:rPr>
                <w:lang w:val="en-US"/>
              </w:rPr>
            </w:pPr>
            <w:r w:rsidRPr="00B5505F">
              <w:rPr>
                <w:lang w:val="en-US"/>
              </w:rPr>
              <w:t>Identifier</w:t>
            </w:r>
          </w:p>
        </w:tc>
        <w:tc>
          <w:tcPr>
            <w:tcW w:w="1294" w:type="dxa"/>
          </w:tcPr>
          <w:p w14:paraId="2C82823E" w14:textId="77777777" w:rsidR="005B09AD" w:rsidRPr="00B5505F" w:rsidRDefault="005B09AD" w:rsidP="001A7C9E">
            <w:pPr>
              <w:rPr>
                <w:lang w:val="en-US"/>
              </w:rPr>
            </w:pPr>
            <w:r w:rsidRPr="00B5505F">
              <w:rPr>
                <w:lang w:val="en-US"/>
              </w:rPr>
              <w:t>Description</w:t>
            </w:r>
          </w:p>
        </w:tc>
        <w:tc>
          <w:tcPr>
            <w:tcW w:w="1294" w:type="dxa"/>
          </w:tcPr>
          <w:p w14:paraId="25CB3D9F" w14:textId="77777777" w:rsidR="005B09AD" w:rsidRPr="00B5505F" w:rsidRDefault="005B09AD" w:rsidP="001A7C9E">
            <w:pPr>
              <w:rPr>
                <w:lang w:val="en-US"/>
              </w:rPr>
            </w:pPr>
            <w:r w:rsidRPr="00B5505F">
              <w:rPr>
                <w:lang w:val="en-US"/>
              </w:rPr>
              <w:t>Known to CPO</w:t>
            </w:r>
          </w:p>
        </w:tc>
        <w:tc>
          <w:tcPr>
            <w:tcW w:w="1294" w:type="dxa"/>
          </w:tcPr>
          <w:p w14:paraId="0107BFFA" w14:textId="77777777" w:rsidR="005B09AD" w:rsidRPr="00B5505F" w:rsidRDefault="005B09AD" w:rsidP="001A7C9E">
            <w:pPr>
              <w:rPr>
                <w:lang w:val="en-US"/>
              </w:rPr>
            </w:pPr>
            <w:r w:rsidRPr="00B5505F">
              <w:rPr>
                <w:lang w:val="en-US"/>
              </w:rPr>
              <w:t xml:space="preserve">Known to </w:t>
            </w:r>
            <w:proofErr w:type="spellStart"/>
            <w:r w:rsidRPr="00B5505F">
              <w:rPr>
                <w:lang w:val="en-US"/>
              </w:rPr>
              <w:t>eMSP</w:t>
            </w:r>
            <w:proofErr w:type="spellEnd"/>
          </w:p>
        </w:tc>
        <w:tc>
          <w:tcPr>
            <w:tcW w:w="1294" w:type="dxa"/>
          </w:tcPr>
          <w:p w14:paraId="215C8AAD" w14:textId="77777777" w:rsidR="005B09AD" w:rsidRPr="00B5505F" w:rsidRDefault="005B09AD" w:rsidP="001A7C9E">
            <w:pPr>
              <w:rPr>
                <w:lang w:val="en-US"/>
              </w:rPr>
            </w:pPr>
            <w:r w:rsidRPr="00B5505F">
              <w:rPr>
                <w:lang w:val="en-US"/>
              </w:rPr>
              <w:t>Known to aggregator</w:t>
            </w:r>
          </w:p>
        </w:tc>
        <w:tc>
          <w:tcPr>
            <w:tcW w:w="1295" w:type="dxa"/>
          </w:tcPr>
          <w:p w14:paraId="7640D2CE" w14:textId="77777777" w:rsidR="005B09AD" w:rsidRPr="00B5505F" w:rsidRDefault="005B09AD" w:rsidP="001A7C9E">
            <w:pPr>
              <w:rPr>
                <w:lang w:val="en-US"/>
              </w:rPr>
            </w:pPr>
            <w:r w:rsidRPr="00B5505F">
              <w:rPr>
                <w:lang w:val="en-US"/>
              </w:rPr>
              <w:t>Known to EV driver</w:t>
            </w:r>
          </w:p>
        </w:tc>
        <w:tc>
          <w:tcPr>
            <w:tcW w:w="1295" w:type="dxa"/>
          </w:tcPr>
          <w:p w14:paraId="2FE42AE0" w14:textId="77777777" w:rsidR="005B09AD" w:rsidRPr="00B5505F" w:rsidRDefault="005B09AD" w:rsidP="001A7C9E">
            <w:pPr>
              <w:rPr>
                <w:lang w:val="en-US"/>
              </w:rPr>
            </w:pPr>
            <w:r w:rsidRPr="00B5505F">
              <w:rPr>
                <w:lang w:val="en-US"/>
              </w:rPr>
              <w:t>Known to E-clearing</w:t>
            </w:r>
          </w:p>
        </w:tc>
      </w:tr>
      <w:tr w:rsidR="005B09AD" w:rsidRPr="00B5505F" w14:paraId="3D5C1E0F" w14:textId="77777777" w:rsidTr="001A7C9E">
        <w:tc>
          <w:tcPr>
            <w:tcW w:w="1294" w:type="dxa"/>
          </w:tcPr>
          <w:p w14:paraId="4079B9FB" w14:textId="77777777" w:rsidR="005B09AD" w:rsidRPr="00B5505F" w:rsidRDefault="005B09AD" w:rsidP="001A7C9E">
            <w:pPr>
              <w:rPr>
                <w:lang w:val="en-US"/>
              </w:rPr>
            </w:pPr>
            <w:r w:rsidRPr="00B5505F">
              <w:rPr>
                <w:lang w:val="en-US"/>
              </w:rPr>
              <w:t>RFID</w:t>
            </w:r>
          </w:p>
        </w:tc>
        <w:tc>
          <w:tcPr>
            <w:tcW w:w="1294" w:type="dxa"/>
          </w:tcPr>
          <w:p w14:paraId="18E0BAB6" w14:textId="77777777" w:rsidR="005B09AD" w:rsidRPr="00B5505F" w:rsidRDefault="005B09AD" w:rsidP="001A7C9E">
            <w:pPr>
              <w:jc w:val="left"/>
              <w:rPr>
                <w:lang w:val="en-US"/>
              </w:rPr>
            </w:pPr>
            <w:r w:rsidRPr="00B5505F">
              <w:rPr>
                <w:lang w:val="en-US"/>
              </w:rPr>
              <w:t>Chip in charging card</w:t>
            </w:r>
          </w:p>
        </w:tc>
        <w:tc>
          <w:tcPr>
            <w:tcW w:w="1294" w:type="dxa"/>
          </w:tcPr>
          <w:p w14:paraId="00679A82" w14:textId="77777777" w:rsidR="005B09AD" w:rsidRPr="00B5505F" w:rsidRDefault="005B09AD" w:rsidP="001A7C9E">
            <w:pPr>
              <w:rPr>
                <w:lang w:val="en-US"/>
              </w:rPr>
            </w:pPr>
            <w:r w:rsidRPr="00B5505F">
              <w:rPr>
                <w:lang w:val="en-US"/>
              </w:rPr>
              <w:t>yes</w:t>
            </w:r>
          </w:p>
        </w:tc>
        <w:tc>
          <w:tcPr>
            <w:tcW w:w="1294" w:type="dxa"/>
          </w:tcPr>
          <w:p w14:paraId="219F1E28" w14:textId="77777777" w:rsidR="005B09AD" w:rsidRPr="00B5505F" w:rsidRDefault="005B09AD" w:rsidP="001A7C9E">
            <w:pPr>
              <w:rPr>
                <w:lang w:val="en-US"/>
              </w:rPr>
            </w:pPr>
            <w:r w:rsidRPr="00B5505F">
              <w:rPr>
                <w:lang w:val="en-US"/>
              </w:rPr>
              <w:t>no</w:t>
            </w:r>
          </w:p>
        </w:tc>
        <w:tc>
          <w:tcPr>
            <w:tcW w:w="1294" w:type="dxa"/>
          </w:tcPr>
          <w:p w14:paraId="7054AF75" w14:textId="77777777" w:rsidR="005B09AD" w:rsidRPr="00B5505F" w:rsidRDefault="005B09AD" w:rsidP="001A7C9E">
            <w:pPr>
              <w:rPr>
                <w:lang w:val="en-US"/>
              </w:rPr>
            </w:pPr>
            <w:r w:rsidRPr="00B5505F">
              <w:rPr>
                <w:lang w:val="en-US"/>
              </w:rPr>
              <w:t>no</w:t>
            </w:r>
          </w:p>
        </w:tc>
        <w:tc>
          <w:tcPr>
            <w:tcW w:w="1295" w:type="dxa"/>
          </w:tcPr>
          <w:p w14:paraId="7BDC1C4D" w14:textId="77777777" w:rsidR="005B09AD" w:rsidRPr="00B5505F" w:rsidRDefault="005B09AD" w:rsidP="001A7C9E">
            <w:pPr>
              <w:rPr>
                <w:lang w:val="en-US"/>
              </w:rPr>
            </w:pPr>
            <w:r w:rsidRPr="00B5505F">
              <w:rPr>
                <w:lang w:val="en-US"/>
              </w:rPr>
              <w:t>yes/no*</w:t>
            </w:r>
          </w:p>
        </w:tc>
        <w:tc>
          <w:tcPr>
            <w:tcW w:w="1295" w:type="dxa"/>
          </w:tcPr>
          <w:p w14:paraId="4636BF77" w14:textId="77777777" w:rsidR="005B09AD" w:rsidRPr="00B5505F" w:rsidRDefault="005B09AD" w:rsidP="001A7C9E">
            <w:pPr>
              <w:rPr>
                <w:lang w:val="en-US"/>
              </w:rPr>
            </w:pPr>
            <w:r w:rsidRPr="00B5505F">
              <w:rPr>
                <w:lang w:val="en-US"/>
              </w:rPr>
              <w:t>no</w:t>
            </w:r>
          </w:p>
        </w:tc>
      </w:tr>
      <w:tr w:rsidR="005B09AD" w:rsidRPr="00B5505F" w14:paraId="6482F165" w14:textId="77777777" w:rsidTr="001A7C9E">
        <w:tc>
          <w:tcPr>
            <w:tcW w:w="1294" w:type="dxa"/>
          </w:tcPr>
          <w:p w14:paraId="11F9F986" w14:textId="77777777" w:rsidR="005B09AD" w:rsidRPr="00B5505F" w:rsidRDefault="005B09AD" w:rsidP="001A7C9E">
            <w:pPr>
              <w:rPr>
                <w:lang w:val="en-US"/>
              </w:rPr>
            </w:pPr>
            <w:r w:rsidRPr="00B5505F">
              <w:rPr>
                <w:lang w:val="en-US"/>
              </w:rPr>
              <w:t>Card number</w:t>
            </w:r>
          </w:p>
        </w:tc>
        <w:tc>
          <w:tcPr>
            <w:tcW w:w="1294" w:type="dxa"/>
          </w:tcPr>
          <w:p w14:paraId="3DE63583" w14:textId="77777777" w:rsidR="005B09AD" w:rsidRPr="00B5505F" w:rsidRDefault="005B09AD" w:rsidP="001A7C9E">
            <w:pPr>
              <w:jc w:val="left"/>
              <w:rPr>
                <w:lang w:val="en-US"/>
              </w:rPr>
            </w:pPr>
            <w:r w:rsidRPr="00B5505F">
              <w:rPr>
                <w:lang w:val="en-US"/>
              </w:rPr>
              <w:t>Number on the charging card</w:t>
            </w:r>
          </w:p>
        </w:tc>
        <w:tc>
          <w:tcPr>
            <w:tcW w:w="1294" w:type="dxa"/>
          </w:tcPr>
          <w:p w14:paraId="439FC665" w14:textId="77777777" w:rsidR="005B09AD" w:rsidRPr="00B5505F" w:rsidRDefault="005B09AD" w:rsidP="001A7C9E">
            <w:pPr>
              <w:rPr>
                <w:lang w:val="en-US"/>
              </w:rPr>
            </w:pPr>
            <w:r w:rsidRPr="00B5505F">
              <w:rPr>
                <w:lang w:val="en-US"/>
              </w:rPr>
              <w:t>yes/no**</w:t>
            </w:r>
          </w:p>
        </w:tc>
        <w:tc>
          <w:tcPr>
            <w:tcW w:w="1294" w:type="dxa"/>
          </w:tcPr>
          <w:p w14:paraId="638AE86E" w14:textId="77777777" w:rsidR="005B09AD" w:rsidRPr="00B5505F" w:rsidRDefault="005B09AD" w:rsidP="001A7C9E">
            <w:pPr>
              <w:rPr>
                <w:lang w:val="en-US"/>
              </w:rPr>
            </w:pPr>
            <w:r w:rsidRPr="00B5505F">
              <w:rPr>
                <w:lang w:val="en-US"/>
              </w:rPr>
              <w:t>no</w:t>
            </w:r>
          </w:p>
        </w:tc>
        <w:tc>
          <w:tcPr>
            <w:tcW w:w="1294" w:type="dxa"/>
          </w:tcPr>
          <w:p w14:paraId="6303B8B3" w14:textId="77777777" w:rsidR="005B09AD" w:rsidRPr="00B5505F" w:rsidRDefault="005B09AD" w:rsidP="001A7C9E">
            <w:pPr>
              <w:rPr>
                <w:lang w:val="en-US"/>
              </w:rPr>
            </w:pPr>
            <w:r w:rsidRPr="00B5505F">
              <w:rPr>
                <w:lang w:val="en-US"/>
              </w:rPr>
              <w:t>no</w:t>
            </w:r>
          </w:p>
        </w:tc>
        <w:tc>
          <w:tcPr>
            <w:tcW w:w="1295" w:type="dxa"/>
          </w:tcPr>
          <w:p w14:paraId="20D184B8" w14:textId="77777777" w:rsidR="005B09AD" w:rsidRPr="00B5505F" w:rsidRDefault="005B09AD" w:rsidP="001A7C9E">
            <w:pPr>
              <w:rPr>
                <w:lang w:val="en-US"/>
              </w:rPr>
            </w:pPr>
            <w:r w:rsidRPr="00B5505F">
              <w:rPr>
                <w:lang w:val="en-US"/>
              </w:rPr>
              <w:t>yes</w:t>
            </w:r>
          </w:p>
        </w:tc>
        <w:tc>
          <w:tcPr>
            <w:tcW w:w="1295" w:type="dxa"/>
          </w:tcPr>
          <w:p w14:paraId="20DD4A95" w14:textId="77777777" w:rsidR="005B09AD" w:rsidRPr="00B5505F" w:rsidRDefault="005B09AD" w:rsidP="001A7C9E">
            <w:pPr>
              <w:rPr>
                <w:lang w:val="en-US"/>
              </w:rPr>
            </w:pPr>
            <w:r w:rsidRPr="00B5505F">
              <w:rPr>
                <w:lang w:val="en-US"/>
              </w:rPr>
              <w:t>yes</w:t>
            </w:r>
          </w:p>
        </w:tc>
      </w:tr>
      <w:tr w:rsidR="005B09AD" w:rsidRPr="00B5505F" w14:paraId="7B1AD1E0" w14:textId="77777777" w:rsidTr="001A7C9E">
        <w:tc>
          <w:tcPr>
            <w:tcW w:w="1294" w:type="dxa"/>
          </w:tcPr>
          <w:p w14:paraId="0E73A389" w14:textId="77777777" w:rsidR="005B09AD" w:rsidRPr="00B5505F" w:rsidRDefault="005B09AD" w:rsidP="001A7C9E">
            <w:pPr>
              <w:rPr>
                <w:lang w:val="en-US"/>
              </w:rPr>
            </w:pPr>
            <w:r w:rsidRPr="00B5505F">
              <w:rPr>
                <w:lang w:val="en-US"/>
              </w:rPr>
              <w:t>Contract ID</w:t>
            </w:r>
          </w:p>
        </w:tc>
        <w:tc>
          <w:tcPr>
            <w:tcW w:w="1294" w:type="dxa"/>
          </w:tcPr>
          <w:p w14:paraId="05556B35" w14:textId="77777777" w:rsidR="005B09AD" w:rsidRPr="00B5505F" w:rsidRDefault="005B09AD" w:rsidP="001A7C9E">
            <w:pPr>
              <w:jc w:val="left"/>
              <w:rPr>
                <w:lang w:val="en-US"/>
              </w:rPr>
            </w:pPr>
            <w:r w:rsidRPr="00B5505F">
              <w:rPr>
                <w:lang w:val="en-US"/>
              </w:rPr>
              <w:t xml:space="preserve">ID of contract between </w:t>
            </w:r>
            <w:proofErr w:type="spellStart"/>
            <w:r w:rsidRPr="00B5505F">
              <w:rPr>
                <w:lang w:val="en-US"/>
              </w:rPr>
              <w:t>eMSP</w:t>
            </w:r>
            <w:proofErr w:type="spellEnd"/>
            <w:r w:rsidRPr="00B5505F">
              <w:rPr>
                <w:lang w:val="en-US"/>
              </w:rPr>
              <w:t xml:space="preserve"> and driver</w:t>
            </w:r>
          </w:p>
        </w:tc>
        <w:tc>
          <w:tcPr>
            <w:tcW w:w="1294" w:type="dxa"/>
          </w:tcPr>
          <w:p w14:paraId="38FE78B7" w14:textId="77777777" w:rsidR="005B09AD" w:rsidRPr="00B5505F" w:rsidRDefault="005B09AD" w:rsidP="001A7C9E">
            <w:pPr>
              <w:rPr>
                <w:lang w:val="en-US"/>
              </w:rPr>
            </w:pPr>
            <w:r w:rsidRPr="00B5505F">
              <w:rPr>
                <w:lang w:val="en-US"/>
              </w:rPr>
              <w:t>no</w:t>
            </w:r>
          </w:p>
        </w:tc>
        <w:tc>
          <w:tcPr>
            <w:tcW w:w="1294" w:type="dxa"/>
          </w:tcPr>
          <w:p w14:paraId="1569E19F" w14:textId="77777777" w:rsidR="005B09AD" w:rsidRPr="00B5505F" w:rsidRDefault="005B09AD" w:rsidP="001A7C9E">
            <w:pPr>
              <w:rPr>
                <w:lang w:val="en-US"/>
              </w:rPr>
            </w:pPr>
            <w:r w:rsidRPr="00B5505F">
              <w:rPr>
                <w:lang w:val="en-US"/>
              </w:rPr>
              <w:t>yes</w:t>
            </w:r>
          </w:p>
        </w:tc>
        <w:tc>
          <w:tcPr>
            <w:tcW w:w="1294" w:type="dxa"/>
          </w:tcPr>
          <w:p w14:paraId="1A013BC6" w14:textId="77777777" w:rsidR="005B09AD" w:rsidRPr="00B5505F" w:rsidRDefault="005B09AD" w:rsidP="001A7C9E">
            <w:pPr>
              <w:rPr>
                <w:lang w:val="en-US"/>
              </w:rPr>
            </w:pPr>
            <w:r w:rsidRPr="00B5505F">
              <w:rPr>
                <w:lang w:val="en-US"/>
              </w:rPr>
              <w:t>no</w:t>
            </w:r>
          </w:p>
        </w:tc>
        <w:tc>
          <w:tcPr>
            <w:tcW w:w="1295" w:type="dxa"/>
          </w:tcPr>
          <w:p w14:paraId="3C5ED872" w14:textId="77777777" w:rsidR="005B09AD" w:rsidRPr="00B5505F" w:rsidRDefault="005B09AD" w:rsidP="001A7C9E">
            <w:pPr>
              <w:rPr>
                <w:lang w:val="en-US"/>
              </w:rPr>
            </w:pPr>
            <w:r w:rsidRPr="00B5505F">
              <w:rPr>
                <w:lang w:val="en-US"/>
              </w:rPr>
              <w:t>yes</w:t>
            </w:r>
          </w:p>
        </w:tc>
        <w:tc>
          <w:tcPr>
            <w:tcW w:w="1295" w:type="dxa"/>
          </w:tcPr>
          <w:p w14:paraId="1DA26C20" w14:textId="77777777" w:rsidR="005B09AD" w:rsidRPr="00B5505F" w:rsidRDefault="005B09AD" w:rsidP="001A7C9E">
            <w:pPr>
              <w:rPr>
                <w:lang w:val="en-US"/>
              </w:rPr>
            </w:pPr>
            <w:r w:rsidRPr="00B5505F">
              <w:rPr>
                <w:lang w:val="en-US"/>
              </w:rPr>
              <w:t>yes</w:t>
            </w:r>
          </w:p>
        </w:tc>
      </w:tr>
      <w:tr w:rsidR="005B09AD" w:rsidRPr="00B5505F" w14:paraId="6FCF7CB7" w14:textId="77777777" w:rsidTr="001A7C9E">
        <w:tc>
          <w:tcPr>
            <w:tcW w:w="1294" w:type="dxa"/>
          </w:tcPr>
          <w:p w14:paraId="4EF27ECD" w14:textId="77777777" w:rsidR="005B09AD" w:rsidRPr="00B5505F" w:rsidRDefault="005B09AD" w:rsidP="001A7C9E">
            <w:pPr>
              <w:rPr>
                <w:lang w:val="en-US"/>
              </w:rPr>
            </w:pPr>
            <w:r w:rsidRPr="00B5505F">
              <w:rPr>
                <w:lang w:val="en-US"/>
              </w:rPr>
              <w:t>Customer details</w:t>
            </w:r>
          </w:p>
        </w:tc>
        <w:tc>
          <w:tcPr>
            <w:tcW w:w="1294" w:type="dxa"/>
          </w:tcPr>
          <w:p w14:paraId="47F76533" w14:textId="77777777" w:rsidR="005B09AD" w:rsidRPr="00B5505F" w:rsidRDefault="005B09AD" w:rsidP="001A7C9E">
            <w:pPr>
              <w:jc w:val="left"/>
              <w:rPr>
                <w:lang w:val="en-US"/>
              </w:rPr>
            </w:pPr>
            <w:r w:rsidRPr="00B5505F">
              <w:rPr>
                <w:lang w:val="en-US"/>
              </w:rPr>
              <w:t>Name, address, phone number etc.</w:t>
            </w:r>
          </w:p>
        </w:tc>
        <w:tc>
          <w:tcPr>
            <w:tcW w:w="1294" w:type="dxa"/>
          </w:tcPr>
          <w:p w14:paraId="78F2307D" w14:textId="77777777" w:rsidR="005B09AD" w:rsidRPr="00B5505F" w:rsidRDefault="005B09AD" w:rsidP="001A7C9E">
            <w:pPr>
              <w:rPr>
                <w:lang w:val="en-US"/>
              </w:rPr>
            </w:pPr>
            <w:r w:rsidRPr="00B5505F">
              <w:rPr>
                <w:lang w:val="en-US"/>
              </w:rPr>
              <w:t>no</w:t>
            </w:r>
          </w:p>
        </w:tc>
        <w:tc>
          <w:tcPr>
            <w:tcW w:w="1294" w:type="dxa"/>
          </w:tcPr>
          <w:p w14:paraId="7E3B18E0" w14:textId="77777777" w:rsidR="005B09AD" w:rsidRPr="00B5505F" w:rsidRDefault="005B09AD" w:rsidP="001A7C9E">
            <w:pPr>
              <w:rPr>
                <w:lang w:val="en-US"/>
              </w:rPr>
            </w:pPr>
            <w:r w:rsidRPr="00B5505F">
              <w:rPr>
                <w:lang w:val="en-US"/>
              </w:rPr>
              <w:t>yes</w:t>
            </w:r>
          </w:p>
        </w:tc>
        <w:tc>
          <w:tcPr>
            <w:tcW w:w="1294" w:type="dxa"/>
          </w:tcPr>
          <w:p w14:paraId="3C36581D" w14:textId="77777777" w:rsidR="005B09AD" w:rsidRPr="00B5505F" w:rsidRDefault="005B09AD" w:rsidP="001A7C9E">
            <w:pPr>
              <w:rPr>
                <w:lang w:val="en-US"/>
              </w:rPr>
            </w:pPr>
            <w:r w:rsidRPr="00B5505F">
              <w:rPr>
                <w:lang w:val="en-US"/>
              </w:rPr>
              <w:t>yes/no***</w:t>
            </w:r>
          </w:p>
        </w:tc>
        <w:tc>
          <w:tcPr>
            <w:tcW w:w="1295" w:type="dxa"/>
          </w:tcPr>
          <w:p w14:paraId="0BDF2B6D" w14:textId="77777777" w:rsidR="005B09AD" w:rsidRPr="00B5505F" w:rsidRDefault="005B09AD" w:rsidP="001A7C9E">
            <w:pPr>
              <w:rPr>
                <w:lang w:val="en-US"/>
              </w:rPr>
            </w:pPr>
            <w:r w:rsidRPr="00B5505F">
              <w:rPr>
                <w:lang w:val="en-US"/>
              </w:rPr>
              <w:t>yes</w:t>
            </w:r>
          </w:p>
        </w:tc>
        <w:tc>
          <w:tcPr>
            <w:tcW w:w="1295" w:type="dxa"/>
          </w:tcPr>
          <w:p w14:paraId="0B91B4BD" w14:textId="77777777" w:rsidR="005B09AD" w:rsidRPr="00B5505F" w:rsidRDefault="005B09AD" w:rsidP="001A7C9E">
            <w:pPr>
              <w:rPr>
                <w:lang w:val="en-US"/>
              </w:rPr>
            </w:pPr>
            <w:r w:rsidRPr="00B5505F">
              <w:rPr>
                <w:lang w:val="en-US"/>
              </w:rPr>
              <w:t>no</w:t>
            </w:r>
          </w:p>
        </w:tc>
      </w:tr>
      <w:tr w:rsidR="005B09AD" w:rsidRPr="00B5505F" w14:paraId="019ED959" w14:textId="77777777" w:rsidTr="001A7C9E">
        <w:tc>
          <w:tcPr>
            <w:tcW w:w="1294" w:type="dxa"/>
          </w:tcPr>
          <w:p w14:paraId="05F07251" w14:textId="77777777" w:rsidR="005B09AD" w:rsidRPr="00B5505F" w:rsidRDefault="005B09AD" w:rsidP="001A7C9E">
            <w:pPr>
              <w:rPr>
                <w:lang w:val="en-US"/>
              </w:rPr>
            </w:pPr>
            <w:r w:rsidRPr="00B5505F">
              <w:rPr>
                <w:lang w:val="en-US"/>
              </w:rPr>
              <w:t>App ID</w:t>
            </w:r>
          </w:p>
        </w:tc>
        <w:tc>
          <w:tcPr>
            <w:tcW w:w="1294" w:type="dxa"/>
          </w:tcPr>
          <w:p w14:paraId="745E4E63" w14:textId="77777777" w:rsidR="005B09AD" w:rsidRPr="00B5505F" w:rsidRDefault="005B09AD" w:rsidP="001A7C9E">
            <w:pPr>
              <w:jc w:val="left"/>
              <w:rPr>
                <w:lang w:val="en-US"/>
              </w:rPr>
            </w:pPr>
            <w:r w:rsidRPr="00B5505F">
              <w:rPr>
                <w:lang w:val="en-US"/>
              </w:rPr>
              <w:t>An app used for charging, with an ID in it</w:t>
            </w:r>
          </w:p>
        </w:tc>
        <w:tc>
          <w:tcPr>
            <w:tcW w:w="1294" w:type="dxa"/>
          </w:tcPr>
          <w:p w14:paraId="60F2184F" w14:textId="77777777" w:rsidR="005B09AD" w:rsidRPr="00B5505F" w:rsidRDefault="005B09AD" w:rsidP="001A7C9E">
            <w:pPr>
              <w:rPr>
                <w:lang w:val="en-US"/>
              </w:rPr>
            </w:pPr>
            <w:r w:rsidRPr="00B5505F">
              <w:rPr>
                <w:lang w:val="en-US"/>
              </w:rPr>
              <w:t>yes</w:t>
            </w:r>
          </w:p>
        </w:tc>
        <w:tc>
          <w:tcPr>
            <w:tcW w:w="1294" w:type="dxa"/>
          </w:tcPr>
          <w:p w14:paraId="429B81B7" w14:textId="77777777" w:rsidR="005B09AD" w:rsidRPr="00B5505F" w:rsidRDefault="005B09AD" w:rsidP="001A7C9E">
            <w:pPr>
              <w:rPr>
                <w:lang w:val="en-US"/>
              </w:rPr>
            </w:pPr>
            <w:r w:rsidRPr="00B5505F">
              <w:rPr>
                <w:lang w:val="en-US"/>
              </w:rPr>
              <w:t>yes</w:t>
            </w:r>
          </w:p>
        </w:tc>
        <w:tc>
          <w:tcPr>
            <w:tcW w:w="1294" w:type="dxa"/>
          </w:tcPr>
          <w:p w14:paraId="62CC1C59" w14:textId="77777777" w:rsidR="005B09AD" w:rsidRPr="00B5505F" w:rsidRDefault="005B09AD" w:rsidP="001A7C9E">
            <w:pPr>
              <w:rPr>
                <w:lang w:val="en-US"/>
              </w:rPr>
            </w:pPr>
            <w:r w:rsidRPr="00B5505F">
              <w:rPr>
                <w:lang w:val="en-US"/>
              </w:rPr>
              <w:t>no</w:t>
            </w:r>
          </w:p>
        </w:tc>
        <w:tc>
          <w:tcPr>
            <w:tcW w:w="1295" w:type="dxa"/>
          </w:tcPr>
          <w:p w14:paraId="4B687E7D" w14:textId="77777777" w:rsidR="005B09AD" w:rsidRPr="00B5505F" w:rsidRDefault="005B09AD" w:rsidP="001A7C9E">
            <w:pPr>
              <w:rPr>
                <w:lang w:val="en-US"/>
              </w:rPr>
            </w:pPr>
            <w:r w:rsidRPr="00B5505F">
              <w:rPr>
                <w:lang w:val="en-US"/>
              </w:rPr>
              <w:t>yes</w:t>
            </w:r>
          </w:p>
        </w:tc>
        <w:tc>
          <w:tcPr>
            <w:tcW w:w="1295" w:type="dxa"/>
          </w:tcPr>
          <w:p w14:paraId="02C95A6E" w14:textId="77777777" w:rsidR="005B09AD" w:rsidRPr="00B5505F" w:rsidRDefault="005B09AD" w:rsidP="001A7C9E">
            <w:pPr>
              <w:keepNext/>
              <w:rPr>
                <w:lang w:val="en-US"/>
              </w:rPr>
            </w:pPr>
            <w:r w:rsidRPr="00B5505F">
              <w:rPr>
                <w:lang w:val="en-US"/>
              </w:rPr>
              <w:t>yes</w:t>
            </w:r>
          </w:p>
        </w:tc>
      </w:tr>
    </w:tbl>
    <w:p w14:paraId="4604E554" w14:textId="0E8CF534" w:rsidR="005B09AD" w:rsidRPr="00B5505F" w:rsidRDefault="005B09AD" w:rsidP="005B09AD">
      <w:pPr>
        <w:pStyle w:val="Bijschrift"/>
        <w:rPr>
          <w:lang w:val="en-US"/>
        </w:rPr>
      </w:pPr>
      <w:bookmarkStart w:id="86" w:name="_Toc9003107"/>
      <w:bookmarkStart w:id="87" w:name="_Toc12021540"/>
      <w:r w:rsidRPr="00B5505F">
        <w:rPr>
          <w:lang w:val="en-US"/>
        </w:rPr>
        <w:t xml:space="preserve">Figure </w:t>
      </w:r>
      <w:r w:rsidRPr="00B5505F">
        <w:rPr>
          <w:noProof/>
          <w:lang w:val="en-US"/>
        </w:rPr>
        <w:fldChar w:fldCharType="begin"/>
      </w:r>
      <w:r w:rsidRPr="00B5505F">
        <w:rPr>
          <w:noProof/>
          <w:lang w:val="en-US"/>
        </w:rPr>
        <w:instrText xml:space="preserve"> SEQ Figure \* ARABIC </w:instrText>
      </w:r>
      <w:r w:rsidRPr="00B5505F">
        <w:rPr>
          <w:noProof/>
          <w:lang w:val="en-US"/>
        </w:rPr>
        <w:fldChar w:fldCharType="separate"/>
      </w:r>
      <w:r w:rsidR="009063A8">
        <w:rPr>
          <w:noProof/>
          <w:lang w:val="en-US"/>
        </w:rPr>
        <w:t>23</w:t>
      </w:r>
      <w:r w:rsidRPr="00B5505F">
        <w:rPr>
          <w:noProof/>
          <w:lang w:val="en-US"/>
        </w:rPr>
        <w:fldChar w:fldCharType="end"/>
      </w:r>
      <w:r w:rsidRPr="00B5505F">
        <w:rPr>
          <w:lang w:val="en-US"/>
        </w:rPr>
        <w:t xml:space="preserve"> - List of possible identifiers</w:t>
      </w:r>
      <w:bookmarkEnd w:id="86"/>
      <w:bookmarkEnd w:id="87"/>
    </w:p>
    <w:p w14:paraId="44DEA89E" w14:textId="77777777" w:rsidR="005B09AD" w:rsidRPr="00B5505F" w:rsidRDefault="005B09AD" w:rsidP="005B09AD">
      <w:pPr>
        <w:autoSpaceDE w:val="0"/>
        <w:autoSpaceDN w:val="0"/>
        <w:adjustRightInd w:val="0"/>
        <w:spacing w:line="240" w:lineRule="auto"/>
        <w:rPr>
          <w:lang w:val="en-US"/>
        </w:rPr>
      </w:pPr>
      <w:r w:rsidRPr="00B5505F">
        <w:rPr>
          <w:lang w:val="en-US"/>
        </w:rPr>
        <w:t>* Only if the driver is able to read the Radio-frequency identification (RFID)</w:t>
      </w:r>
    </w:p>
    <w:p w14:paraId="2CF78BB8" w14:textId="77777777" w:rsidR="005B09AD" w:rsidRPr="00B5505F" w:rsidRDefault="005B09AD" w:rsidP="005B09AD">
      <w:pPr>
        <w:rPr>
          <w:lang w:val="en-US"/>
        </w:rPr>
      </w:pPr>
      <w:r w:rsidRPr="00B5505F">
        <w:rPr>
          <w:lang w:val="en-US"/>
        </w:rPr>
        <w:t>** Number on the card is not always actually there</w:t>
      </w:r>
    </w:p>
    <w:p w14:paraId="2FB7CEE9" w14:textId="77777777" w:rsidR="005B09AD" w:rsidRPr="00B5505F" w:rsidRDefault="005B09AD" w:rsidP="005B09AD">
      <w:pPr>
        <w:rPr>
          <w:lang w:val="en-US"/>
        </w:rPr>
      </w:pPr>
      <w:r w:rsidRPr="00B5505F">
        <w:rPr>
          <w:lang w:val="en-US"/>
        </w:rPr>
        <w:t>*** Customers could be registered at a smart charging service anonymously.</w:t>
      </w:r>
    </w:p>
    <w:p w14:paraId="39899BE8" w14:textId="77777777" w:rsidR="005B09AD" w:rsidRPr="00B5505F" w:rsidRDefault="005B09AD" w:rsidP="005B09AD">
      <w:pPr>
        <w:rPr>
          <w:lang w:val="en-US"/>
        </w:rPr>
      </w:pPr>
    </w:p>
    <w:p w14:paraId="7056D477" w14:textId="77777777" w:rsidR="0020212E" w:rsidRDefault="005B09AD" w:rsidP="005B09AD">
      <w:pPr>
        <w:rPr>
          <w:lang w:val="en-US"/>
        </w:rPr>
      </w:pPr>
      <w:r w:rsidRPr="00B5505F">
        <w:rPr>
          <w:lang w:val="en-US"/>
        </w:rPr>
        <w:t xml:space="preserve">The last row in the table above is </w:t>
      </w:r>
      <w:bookmarkStart w:id="88" w:name="_Hlk8814503"/>
      <w:r w:rsidRPr="00B5505F">
        <w:rPr>
          <w:lang w:val="en-US"/>
        </w:rPr>
        <w:t>fictitious</w:t>
      </w:r>
      <w:bookmarkEnd w:id="88"/>
      <w:r w:rsidRPr="00B5505F">
        <w:rPr>
          <w:lang w:val="en-US"/>
        </w:rPr>
        <w:t xml:space="preserve">, because a single app for charging is not available. </w:t>
      </w:r>
    </w:p>
    <w:p w14:paraId="01B69F0F" w14:textId="77777777" w:rsidR="0020212E" w:rsidRDefault="0020212E" w:rsidP="005B09AD">
      <w:pPr>
        <w:rPr>
          <w:lang w:val="en-US"/>
        </w:rPr>
      </w:pPr>
    </w:p>
    <w:p w14:paraId="77AA4027" w14:textId="7B52197F" w:rsidR="005B09AD" w:rsidRPr="00B5505F" w:rsidRDefault="00222BBB" w:rsidP="005B09AD">
      <w:pPr>
        <w:rPr>
          <w:lang w:val="en-US"/>
        </w:rPr>
      </w:pPr>
      <w:r>
        <w:rPr>
          <w:lang w:val="en-US"/>
        </w:rPr>
        <w:t xml:space="preserve">Assumption is </w:t>
      </w:r>
      <w:proofErr w:type="spellStart"/>
      <w:r w:rsidR="005B09AD" w:rsidRPr="00B5505F">
        <w:rPr>
          <w:lang w:val="en-US"/>
        </w:rPr>
        <w:t>eMSP</w:t>
      </w:r>
      <w:proofErr w:type="spellEnd"/>
      <w:r w:rsidR="005B09AD" w:rsidRPr="00B5505F">
        <w:rPr>
          <w:lang w:val="en-US"/>
        </w:rPr>
        <w:t xml:space="preserve"> will be the provider of the app</w:t>
      </w:r>
      <w:r w:rsidR="0057059F">
        <w:rPr>
          <w:lang w:val="en-US"/>
        </w:rPr>
        <w:t xml:space="preserve">, referring to the list of </w:t>
      </w:r>
      <w:r w:rsidR="00EA489E">
        <w:rPr>
          <w:lang w:val="en-US"/>
        </w:rPr>
        <w:t xml:space="preserve">identifiers. </w:t>
      </w:r>
      <w:r w:rsidR="005B09AD" w:rsidRPr="00B5505F">
        <w:rPr>
          <w:lang w:val="en-US"/>
        </w:rPr>
        <w:t xml:space="preserve">For all alternatives, a third party is needed to validate the request the aggregator makes towards the CPO. Besides, the EV driver needs to use a unique code (for instance through RFID) to register at the CPO. </w:t>
      </w:r>
    </w:p>
    <w:p w14:paraId="596C13E0" w14:textId="77777777" w:rsidR="005B09AD" w:rsidRPr="00B5505F" w:rsidRDefault="005B09AD" w:rsidP="005B09AD">
      <w:pPr>
        <w:rPr>
          <w:lang w:val="en-US"/>
        </w:rPr>
      </w:pPr>
    </w:p>
    <w:p w14:paraId="22434E05" w14:textId="1BD705D6" w:rsidR="005B09AD" w:rsidRPr="00B5505F" w:rsidRDefault="00450A89" w:rsidP="005B09AD">
      <w:pPr>
        <w:spacing w:line="240" w:lineRule="auto"/>
        <w:jc w:val="left"/>
        <w:rPr>
          <w:rFonts w:eastAsia="Times New Roman"/>
          <w:szCs w:val="24"/>
          <w:lang w:val="en-US"/>
        </w:rPr>
      </w:pPr>
      <w:r>
        <w:rPr>
          <w:rFonts w:eastAsia="Times New Roman"/>
          <w:szCs w:val="24"/>
          <w:lang w:val="en-US"/>
        </w:rPr>
        <w:t xml:space="preserve">It’s not clear </w:t>
      </w:r>
      <w:r w:rsidR="005B09AD" w:rsidRPr="00B5505F">
        <w:rPr>
          <w:rFonts w:eastAsia="Times New Roman"/>
          <w:szCs w:val="24"/>
          <w:lang w:val="en-US"/>
        </w:rPr>
        <w:t>which of the following options will be implemented in this project.</w:t>
      </w:r>
    </w:p>
    <w:p w14:paraId="0B14E0E6" w14:textId="77777777" w:rsidR="005B09AD" w:rsidRPr="00B5505F" w:rsidRDefault="005B09AD" w:rsidP="005B09AD">
      <w:pPr>
        <w:rPr>
          <w:lang w:val="en-US"/>
        </w:rPr>
      </w:pPr>
    </w:p>
    <w:p w14:paraId="3B048B2E" w14:textId="21F65FF0" w:rsidR="005B09AD" w:rsidRPr="00B5505F" w:rsidRDefault="005B09AD" w:rsidP="005B09AD">
      <w:pPr>
        <w:rPr>
          <w:b/>
          <w:lang w:val="en-US"/>
        </w:rPr>
      </w:pPr>
      <w:r w:rsidRPr="00B5505F">
        <w:rPr>
          <w:b/>
          <w:lang w:val="en-US"/>
        </w:rPr>
        <w:t xml:space="preserve">Options for solving the limitations in the current user identification and </w:t>
      </w:r>
      <w:proofErr w:type="spellStart"/>
      <w:r w:rsidRPr="00B5505F">
        <w:rPr>
          <w:b/>
          <w:lang w:val="en-US"/>
        </w:rPr>
        <w:t>per</w:t>
      </w:r>
      <w:r w:rsidR="0016318C">
        <w:rPr>
          <w:b/>
          <w:lang w:val="en-US"/>
        </w:rPr>
        <w:t>mision</w:t>
      </w:r>
      <w:proofErr w:type="spellEnd"/>
      <w:r w:rsidRPr="00B5505F">
        <w:rPr>
          <w:b/>
          <w:lang w:val="en-US"/>
        </w:rPr>
        <w:t xml:space="preserve"> procedure</w:t>
      </w:r>
    </w:p>
    <w:p w14:paraId="385C4352" w14:textId="77777777" w:rsidR="005B09AD" w:rsidRPr="00B5505F" w:rsidRDefault="005B09AD" w:rsidP="005B09AD">
      <w:pPr>
        <w:rPr>
          <w:lang w:val="en-US"/>
        </w:rPr>
      </w:pPr>
    </w:p>
    <w:p w14:paraId="468F71F0" w14:textId="77777777" w:rsidR="005B09AD" w:rsidRPr="00B5505F" w:rsidRDefault="005B09AD" w:rsidP="005B09AD">
      <w:pPr>
        <w:rPr>
          <w:u w:val="single"/>
          <w:lang w:val="en-US"/>
        </w:rPr>
      </w:pPr>
      <w:r w:rsidRPr="00B5505F">
        <w:rPr>
          <w:u w:val="single"/>
          <w:lang w:val="en-US"/>
        </w:rPr>
        <w:t xml:space="preserve">Option A: </w:t>
      </w:r>
      <w:proofErr w:type="spellStart"/>
      <w:r w:rsidRPr="00B5505F">
        <w:rPr>
          <w:u w:val="single"/>
          <w:lang w:val="en-US"/>
        </w:rPr>
        <w:t>eMSP</w:t>
      </w:r>
      <w:proofErr w:type="spellEnd"/>
      <w:r w:rsidRPr="00B5505F">
        <w:rPr>
          <w:u w:val="single"/>
          <w:lang w:val="en-US"/>
        </w:rPr>
        <w:t xml:space="preserve"> as intermediary </w:t>
      </w:r>
    </w:p>
    <w:p w14:paraId="0812D32A" w14:textId="77777777" w:rsidR="005B09AD" w:rsidRPr="00B5505F" w:rsidRDefault="005B09AD" w:rsidP="005B09AD">
      <w:pPr>
        <w:rPr>
          <w:lang w:val="en-US"/>
        </w:rPr>
      </w:pPr>
      <w:r w:rsidRPr="00B5505F">
        <w:rPr>
          <w:lang w:val="en-US"/>
        </w:rPr>
        <w:t xml:space="preserve">The EV driver already has a service contract with the </w:t>
      </w:r>
      <w:proofErr w:type="spellStart"/>
      <w:r w:rsidRPr="00B5505F">
        <w:rPr>
          <w:lang w:val="en-US"/>
        </w:rPr>
        <w:t>eMSP</w:t>
      </w:r>
      <w:proofErr w:type="spellEnd"/>
      <w:r w:rsidRPr="00B5505F">
        <w:rPr>
          <w:lang w:val="en-US"/>
        </w:rPr>
        <w:t xml:space="preserve">. Therefore, the </w:t>
      </w:r>
      <w:proofErr w:type="spellStart"/>
      <w:r w:rsidRPr="00B5505F">
        <w:rPr>
          <w:lang w:val="en-US"/>
        </w:rPr>
        <w:t>eMSP</w:t>
      </w:r>
      <w:proofErr w:type="spellEnd"/>
      <w:r w:rsidRPr="00B5505F">
        <w:rPr>
          <w:lang w:val="en-US"/>
        </w:rPr>
        <w:t xml:space="preserve"> is a logical choice to act as validator. Whenever a request for flex comes through an </w:t>
      </w:r>
      <w:proofErr w:type="spellStart"/>
      <w:r w:rsidRPr="00B5505F">
        <w:rPr>
          <w:lang w:val="en-US"/>
        </w:rPr>
        <w:t>eMSP</w:t>
      </w:r>
      <w:proofErr w:type="spellEnd"/>
      <w:r w:rsidRPr="00B5505F">
        <w:rPr>
          <w:lang w:val="en-US"/>
        </w:rPr>
        <w:t xml:space="preserve">, it can be automatically approved. A prerequisite of this solution is that the CPO needs to be able to check whether the request is actually from an </w:t>
      </w:r>
      <w:proofErr w:type="spellStart"/>
      <w:r w:rsidRPr="00B5505F">
        <w:rPr>
          <w:lang w:val="en-US"/>
        </w:rPr>
        <w:t>eMSP</w:t>
      </w:r>
      <w:proofErr w:type="spellEnd"/>
      <w:r w:rsidRPr="00B5505F">
        <w:rPr>
          <w:lang w:val="en-US"/>
        </w:rPr>
        <w:t xml:space="preserve">. A digital signature is needed. </w:t>
      </w:r>
    </w:p>
    <w:p w14:paraId="553BB6F7" w14:textId="77777777" w:rsidR="005B09AD" w:rsidRPr="00B5505F" w:rsidRDefault="005B09AD" w:rsidP="005B09AD">
      <w:pPr>
        <w:keepNext/>
        <w:rPr>
          <w:lang w:val="en-US"/>
        </w:rPr>
      </w:pPr>
      <w:r w:rsidRPr="00B5505F">
        <w:rPr>
          <w:noProof/>
          <w:lang w:val="nl-NL" w:eastAsia="nl-NL"/>
        </w:rPr>
        <w:drawing>
          <wp:inline distT="0" distB="0" distL="0" distR="0" wp14:anchorId="29AFC55E" wp14:editId="57336B8F">
            <wp:extent cx="5029200" cy="21259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2125980"/>
                    </a:xfrm>
                    <a:prstGeom prst="rect">
                      <a:avLst/>
                    </a:prstGeom>
                    <a:noFill/>
                    <a:ln>
                      <a:noFill/>
                    </a:ln>
                  </pic:spPr>
                </pic:pic>
              </a:graphicData>
            </a:graphic>
          </wp:inline>
        </w:drawing>
      </w:r>
    </w:p>
    <w:p w14:paraId="6EE71139" w14:textId="1971770E" w:rsidR="005B09AD" w:rsidRPr="00B5505F" w:rsidRDefault="005B09AD" w:rsidP="005B09AD">
      <w:pPr>
        <w:pStyle w:val="Bijschrift"/>
        <w:jc w:val="both"/>
        <w:rPr>
          <w:lang w:val="en-US"/>
        </w:rPr>
      </w:pPr>
      <w:bookmarkStart w:id="89" w:name="_Toc9003108"/>
      <w:bookmarkStart w:id="90" w:name="_Toc12021541"/>
      <w:r w:rsidRPr="00B5505F">
        <w:rPr>
          <w:lang w:val="en-US"/>
        </w:rPr>
        <w:t xml:space="preserve">Figure </w:t>
      </w:r>
      <w:r w:rsidRPr="00B5505F">
        <w:rPr>
          <w:noProof/>
          <w:lang w:val="en-US"/>
        </w:rPr>
        <w:fldChar w:fldCharType="begin"/>
      </w:r>
      <w:r w:rsidRPr="00B5505F">
        <w:rPr>
          <w:noProof/>
          <w:lang w:val="en-US"/>
        </w:rPr>
        <w:instrText xml:space="preserve"> SEQ Figure \* ARABIC </w:instrText>
      </w:r>
      <w:r w:rsidRPr="00B5505F">
        <w:rPr>
          <w:noProof/>
          <w:lang w:val="en-US"/>
        </w:rPr>
        <w:fldChar w:fldCharType="separate"/>
      </w:r>
      <w:r w:rsidR="009063A8">
        <w:rPr>
          <w:noProof/>
          <w:lang w:val="en-US"/>
        </w:rPr>
        <w:t>24</w:t>
      </w:r>
      <w:r w:rsidRPr="00B5505F">
        <w:rPr>
          <w:noProof/>
          <w:lang w:val="en-US"/>
        </w:rPr>
        <w:fldChar w:fldCharType="end"/>
      </w:r>
      <w:r w:rsidRPr="00B5505F">
        <w:rPr>
          <w:lang w:val="en-US"/>
        </w:rPr>
        <w:t xml:space="preserve"> - </w:t>
      </w:r>
      <w:proofErr w:type="spellStart"/>
      <w:r w:rsidRPr="00B5505F">
        <w:rPr>
          <w:lang w:val="en-US"/>
        </w:rPr>
        <w:t>eMSP</w:t>
      </w:r>
      <w:proofErr w:type="spellEnd"/>
      <w:r w:rsidRPr="00B5505F">
        <w:rPr>
          <w:lang w:val="en-US"/>
        </w:rPr>
        <w:t xml:space="preserve"> as intermediary</w:t>
      </w:r>
      <w:bookmarkEnd w:id="89"/>
      <w:bookmarkEnd w:id="90"/>
    </w:p>
    <w:p w14:paraId="318C9C56" w14:textId="77777777" w:rsidR="005B09AD" w:rsidRPr="00B5505F" w:rsidRDefault="005B09AD" w:rsidP="005B09AD">
      <w:pPr>
        <w:rPr>
          <w:lang w:val="en-US"/>
        </w:rPr>
      </w:pPr>
    </w:p>
    <w:p w14:paraId="7A5666FB" w14:textId="77777777" w:rsidR="005B09AD" w:rsidRPr="00B5505F" w:rsidRDefault="005B09AD" w:rsidP="005B09AD">
      <w:pPr>
        <w:rPr>
          <w:lang w:val="en-US"/>
        </w:rPr>
      </w:pPr>
      <w:r w:rsidRPr="00B5505F">
        <w:rPr>
          <w:lang w:val="en-US"/>
        </w:rPr>
        <w:t xml:space="preserve">The unique code with which the EV driver identifies himself at the CPO has to be known at the aggregator. The aggregator will include this code in the smart charging request. The </w:t>
      </w:r>
      <w:proofErr w:type="spellStart"/>
      <w:r w:rsidRPr="00B5505F">
        <w:rPr>
          <w:lang w:val="en-US"/>
        </w:rPr>
        <w:t>eMSP</w:t>
      </w:r>
      <w:proofErr w:type="spellEnd"/>
      <w:r w:rsidRPr="00B5505F">
        <w:rPr>
          <w:lang w:val="en-US"/>
        </w:rPr>
        <w:t xml:space="preserve"> validates whether the EV driver corresponding with the unique code is registered for the service. </w:t>
      </w:r>
    </w:p>
    <w:p w14:paraId="5FB99FEC" w14:textId="77777777" w:rsidR="005B09AD" w:rsidRPr="00B5505F" w:rsidRDefault="005B09AD" w:rsidP="005B09AD">
      <w:pPr>
        <w:rPr>
          <w:lang w:val="en-US"/>
        </w:rPr>
      </w:pPr>
      <w:r w:rsidRPr="00B5505F">
        <w:rPr>
          <w:lang w:val="en-US"/>
        </w:rPr>
        <w:t xml:space="preserve">It should be noted that in this situation, the </w:t>
      </w:r>
      <w:proofErr w:type="spellStart"/>
      <w:r w:rsidRPr="00B5505F">
        <w:rPr>
          <w:lang w:val="en-US"/>
        </w:rPr>
        <w:t>eMSP</w:t>
      </w:r>
      <w:proofErr w:type="spellEnd"/>
      <w:r w:rsidRPr="00B5505F">
        <w:rPr>
          <w:lang w:val="en-US"/>
        </w:rPr>
        <w:t xml:space="preserve"> role can be replaced by any independent organisation, as long as it is not linked with the aggregator. </w:t>
      </w:r>
    </w:p>
    <w:p w14:paraId="6F38FA92" w14:textId="77777777" w:rsidR="005B09AD" w:rsidRPr="00B5505F" w:rsidRDefault="005B09AD" w:rsidP="005B09AD">
      <w:pPr>
        <w:rPr>
          <w:lang w:val="en-US"/>
        </w:rPr>
      </w:pPr>
    </w:p>
    <w:p w14:paraId="77F1AB12" w14:textId="77777777" w:rsidR="005B09AD" w:rsidRPr="00B5505F" w:rsidRDefault="005B09AD" w:rsidP="005B09AD">
      <w:pPr>
        <w:rPr>
          <w:u w:val="single"/>
          <w:lang w:val="en-US"/>
        </w:rPr>
      </w:pPr>
      <w:r w:rsidRPr="00B5505F">
        <w:rPr>
          <w:u w:val="single"/>
          <w:lang w:val="en-US"/>
        </w:rPr>
        <w:t xml:space="preserve">Option B: </w:t>
      </w:r>
      <w:proofErr w:type="spellStart"/>
      <w:r w:rsidRPr="00B5505F">
        <w:rPr>
          <w:u w:val="single"/>
          <w:lang w:val="en-US"/>
        </w:rPr>
        <w:t>eMSP</w:t>
      </w:r>
      <w:proofErr w:type="spellEnd"/>
      <w:r w:rsidRPr="00B5505F">
        <w:rPr>
          <w:u w:val="single"/>
          <w:lang w:val="en-US"/>
        </w:rPr>
        <w:t xml:space="preserve"> as validator </w:t>
      </w:r>
    </w:p>
    <w:p w14:paraId="0D3CD172" w14:textId="77777777" w:rsidR="005B09AD" w:rsidRPr="00B5505F" w:rsidRDefault="005B09AD" w:rsidP="005B09AD">
      <w:pPr>
        <w:rPr>
          <w:u w:val="single"/>
          <w:lang w:val="en-US"/>
        </w:rPr>
      </w:pPr>
    </w:p>
    <w:p w14:paraId="713BB849" w14:textId="77777777" w:rsidR="005B09AD" w:rsidRPr="00B5505F" w:rsidRDefault="005B09AD" w:rsidP="005B09AD">
      <w:pPr>
        <w:rPr>
          <w:lang w:val="en-US"/>
        </w:rPr>
      </w:pPr>
      <w:r w:rsidRPr="00B5505F">
        <w:rPr>
          <w:lang w:val="en-US"/>
        </w:rPr>
        <w:t xml:space="preserve">Option B is comparable to option A. The aggregator sends a request to the CPO directly, which is subsequently validated by the </w:t>
      </w:r>
      <w:proofErr w:type="spellStart"/>
      <w:r w:rsidRPr="00B5505F">
        <w:rPr>
          <w:lang w:val="en-US"/>
        </w:rPr>
        <w:t>eMSP</w:t>
      </w:r>
      <w:proofErr w:type="spellEnd"/>
      <w:r w:rsidRPr="00B5505F">
        <w:rPr>
          <w:lang w:val="en-US"/>
        </w:rPr>
        <w:t xml:space="preserve">. An advantage of this option is that the </w:t>
      </w:r>
      <w:proofErr w:type="spellStart"/>
      <w:r w:rsidRPr="00B5505F">
        <w:rPr>
          <w:lang w:val="en-US"/>
        </w:rPr>
        <w:t>eMSP</w:t>
      </w:r>
      <w:proofErr w:type="spellEnd"/>
      <w:r w:rsidRPr="00B5505F">
        <w:rPr>
          <w:lang w:val="en-US"/>
        </w:rPr>
        <w:t xml:space="preserve"> does not need to receive and process the actual charging profile. </w:t>
      </w:r>
    </w:p>
    <w:p w14:paraId="1B19B95D" w14:textId="77777777" w:rsidR="005B09AD" w:rsidRPr="00B5505F" w:rsidRDefault="005B09AD" w:rsidP="005B09AD">
      <w:pPr>
        <w:keepNext/>
        <w:rPr>
          <w:lang w:val="en-US"/>
        </w:rPr>
      </w:pPr>
      <w:r w:rsidRPr="00B5505F">
        <w:rPr>
          <w:noProof/>
          <w:lang w:val="nl-NL" w:eastAsia="nl-NL"/>
        </w:rPr>
        <w:drawing>
          <wp:inline distT="0" distB="0" distL="0" distR="0" wp14:anchorId="6AB22091" wp14:editId="4E984FCA">
            <wp:extent cx="5151120" cy="21717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1120" cy="2171700"/>
                    </a:xfrm>
                    <a:prstGeom prst="rect">
                      <a:avLst/>
                    </a:prstGeom>
                    <a:noFill/>
                    <a:ln>
                      <a:noFill/>
                    </a:ln>
                  </pic:spPr>
                </pic:pic>
              </a:graphicData>
            </a:graphic>
          </wp:inline>
        </w:drawing>
      </w:r>
    </w:p>
    <w:p w14:paraId="44E8ED8A" w14:textId="2B3AA182" w:rsidR="005B09AD" w:rsidRPr="00B5505F" w:rsidRDefault="005B09AD" w:rsidP="005B09AD">
      <w:pPr>
        <w:pStyle w:val="Bijschrift"/>
        <w:jc w:val="both"/>
        <w:rPr>
          <w:lang w:val="en-US"/>
        </w:rPr>
      </w:pPr>
      <w:bookmarkStart w:id="91" w:name="_Toc9003109"/>
      <w:bookmarkStart w:id="92" w:name="_Toc12021542"/>
      <w:r w:rsidRPr="00B5505F">
        <w:rPr>
          <w:lang w:val="en-US"/>
        </w:rPr>
        <w:t xml:space="preserve">Figure </w:t>
      </w:r>
      <w:r w:rsidRPr="00B5505F">
        <w:rPr>
          <w:noProof/>
          <w:lang w:val="en-US"/>
        </w:rPr>
        <w:fldChar w:fldCharType="begin"/>
      </w:r>
      <w:r w:rsidRPr="00B5505F">
        <w:rPr>
          <w:noProof/>
          <w:lang w:val="en-US"/>
        </w:rPr>
        <w:instrText xml:space="preserve"> SEQ Figure \* ARABIC </w:instrText>
      </w:r>
      <w:r w:rsidRPr="00B5505F">
        <w:rPr>
          <w:noProof/>
          <w:lang w:val="en-US"/>
        </w:rPr>
        <w:fldChar w:fldCharType="separate"/>
      </w:r>
      <w:r w:rsidR="009063A8">
        <w:rPr>
          <w:noProof/>
          <w:lang w:val="en-US"/>
        </w:rPr>
        <w:t>25</w:t>
      </w:r>
      <w:r w:rsidRPr="00B5505F">
        <w:rPr>
          <w:noProof/>
          <w:lang w:val="en-US"/>
        </w:rPr>
        <w:fldChar w:fldCharType="end"/>
      </w:r>
      <w:r w:rsidRPr="00B5505F">
        <w:rPr>
          <w:lang w:val="en-US"/>
        </w:rPr>
        <w:t xml:space="preserve"> - </w:t>
      </w:r>
      <w:proofErr w:type="spellStart"/>
      <w:r w:rsidRPr="00B5505F">
        <w:rPr>
          <w:lang w:val="en-US"/>
        </w:rPr>
        <w:t>eMSP</w:t>
      </w:r>
      <w:proofErr w:type="spellEnd"/>
      <w:r w:rsidRPr="00B5505F">
        <w:rPr>
          <w:lang w:val="en-US"/>
        </w:rPr>
        <w:t xml:space="preserve"> as validator</w:t>
      </w:r>
      <w:bookmarkEnd w:id="91"/>
      <w:bookmarkEnd w:id="92"/>
    </w:p>
    <w:p w14:paraId="36EDAF49" w14:textId="77777777" w:rsidR="005B09AD" w:rsidRPr="00B5505F" w:rsidRDefault="005B09AD" w:rsidP="005B09AD">
      <w:pPr>
        <w:rPr>
          <w:lang w:val="en-US"/>
        </w:rPr>
      </w:pPr>
    </w:p>
    <w:p w14:paraId="576A496D" w14:textId="77777777" w:rsidR="005B09AD" w:rsidRPr="00B5505F" w:rsidRDefault="005B09AD" w:rsidP="005B09AD">
      <w:pPr>
        <w:rPr>
          <w:lang w:val="en-US"/>
        </w:rPr>
      </w:pPr>
      <w:r w:rsidRPr="00B5505F">
        <w:rPr>
          <w:lang w:val="en-US"/>
        </w:rPr>
        <w:t xml:space="preserve">It should be noted that in this situation, the </w:t>
      </w:r>
      <w:proofErr w:type="spellStart"/>
      <w:r w:rsidRPr="00B5505F">
        <w:rPr>
          <w:lang w:val="en-US"/>
        </w:rPr>
        <w:t>eMSP</w:t>
      </w:r>
      <w:proofErr w:type="spellEnd"/>
      <w:r w:rsidRPr="00B5505F">
        <w:rPr>
          <w:lang w:val="en-US"/>
        </w:rPr>
        <w:t xml:space="preserve"> role can also be replaced by any independent organisation, as long as it is not linked with the aggregator. </w:t>
      </w:r>
    </w:p>
    <w:p w14:paraId="238FC67F" w14:textId="77777777" w:rsidR="005B09AD" w:rsidRPr="00B5505F" w:rsidRDefault="005B09AD" w:rsidP="005B09AD">
      <w:pPr>
        <w:rPr>
          <w:lang w:val="en-US"/>
        </w:rPr>
      </w:pPr>
    </w:p>
    <w:p w14:paraId="5DBEBF31" w14:textId="77777777" w:rsidR="005B09AD" w:rsidRPr="00B5505F" w:rsidRDefault="005B09AD" w:rsidP="005B09AD">
      <w:pPr>
        <w:rPr>
          <w:u w:val="single"/>
          <w:lang w:val="en-US"/>
        </w:rPr>
      </w:pPr>
      <w:r w:rsidRPr="00B5505F">
        <w:rPr>
          <w:u w:val="single"/>
          <w:lang w:val="en-US"/>
        </w:rPr>
        <w:t xml:space="preserve">Option C: the EV driver as validator </w:t>
      </w:r>
    </w:p>
    <w:p w14:paraId="79B99875" w14:textId="77777777" w:rsidR="005B09AD" w:rsidRPr="00B5505F" w:rsidRDefault="005B09AD" w:rsidP="005B09AD">
      <w:pPr>
        <w:rPr>
          <w:lang w:val="en-US"/>
        </w:rPr>
      </w:pPr>
    </w:p>
    <w:p w14:paraId="601AC2A7" w14:textId="77777777" w:rsidR="005B09AD" w:rsidRPr="00B5505F" w:rsidRDefault="005B09AD" w:rsidP="005B09AD">
      <w:pPr>
        <w:rPr>
          <w:lang w:val="en-US"/>
        </w:rPr>
      </w:pPr>
      <w:r w:rsidRPr="00B5505F">
        <w:rPr>
          <w:lang w:val="en-US"/>
        </w:rPr>
        <w:t xml:space="preserve">This option offers the most possibilities but is also the most complicated to carry out. </w:t>
      </w:r>
    </w:p>
    <w:p w14:paraId="7DAA6E22" w14:textId="77777777" w:rsidR="005B09AD" w:rsidRPr="00B5505F" w:rsidRDefault="005B09AD" w:rsidP="005B09AD">
      <w:pPr>
        <w:rPr>
          <w:lang w:val="en-US"/>
        </w:rPr>
      </w:pPr>
    </w:p>
    <w:p w14:paraId="0E501D05" w14:textId="77777777" w:rsidR="005B09AD" w:rsidRPr="00B5505F" w:rsidRDefault="005B09AD" w:rsidP="005B09AD">
      <w:pPr>
        <w:rPr>
          <w:lang w:val="en-US"/>
        </w:rPr>
      </w:pPr>
      <w:r w:rsidRPr="00B5505F">
        <w:rPr>
          <w:lang w:val="en-US"/>
        </w:rPr>
        <w:t xml:space="preserve">The EV driver is made responsible for maintaining the smart charging services. The CPO could send a message to the cellphone of the EV driver with a link for authentication. In a more advanced stage, this could be done through an app which can remember certain preferences. </w:t>
      </w:r>
    </w:p>
    <w:p w14:paraId="3275F64D" w14:textId="01D1A956" w:rsidR="005B09AD" w:rsidRPr="00147FA2" w:rsidRDefault="005B09AD" w:rsidP="005B09AD">
      <w:pPr>
        <w:keepNext/>
        <w:rPr>
          <w:noProof/>
          <w:lang w:eastAsia="nl-NL"/>
        </w:rPr>
      </w:pPr>
    </w:p>
    <w:p w14:paraId="635A0109" w14:textId="7DF51460" w:rsidR="00147FA2" w:rsidRDefault="00147FA2" w:rsidP="005B09AD">
      <w:pPr>
        <w:keepNext/>
        <w:rPr>
          <w:lang w:val="en-US"/>
        </w:rPr>
      </w:pPr>
      <w:r>
        <w:rPr>
          <w:noProof/>
          <w:color w:val="000000"/>
          <w:sz w:val="24"/>
          <w:szCs w:val="24"/>
        </w:rPr>
        <w:drawing>
          <wp:inline distT="0" distB="0" distL="0" distR="0" wp14:anchorId="4C15F83E" wp14:editId="26628FE9">
            <wp:extent cx="4522905" cy="2565230"/>
            <wp:effectExtent l="0" t="0" r="0" b="6985"/>
            <wp:docPr id="4" name="Afbeelding 4" descr="cid:image004.png@01D50B61.17D4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50B61.17D49A40"/>
                    <pic:cNvPicPr>
                      <a:picLocks noChangeAspect="1" noChangeArrowheads="1"/>
                    </pic:cNvPicPr>
                  </pic:nvPicPr>
                  <pic:blipFill rotWithShape="1">
                    <a:blip r:embed="rId24" r:link="rId52">
                      <a:extLst>
                        <a:ext uri="{28A0092B-C50C-407E-A947-70E740481C1C}">
                          <a14:useLocalDpi xmlns:a14="http://schemas.microsoft.com/office/drawing/2010/main" val="0"/>
                        </a:ext>
                      </a:extLst>
                    </a:blip>
                    <a:srcRect l="5008" t="8752" r="16438" b="9924"/>
                    <a:stretch/>
                  </pic:blipFill>
                  <pic:spPr bwMode="auto">
                    <a:xfrm>
                      <a:off x="0" y="0"/>
                      <a:ext cx="4524276" cy="2566007"/>
                    </a:xfrm>
                    <a:prstGeom prst="rect">
                      <a:avLst/>
                    </a:prstGeom>
                    <a:noFill/>
                    <a:ln>
                      <a:noFill/>
                    </a:ln>
                    <a:extLst>
                      <a:ext uri="{53640926-AAD7-44D8-BBD7-CCE9431645EC}">
                        <a14:shadowObscured xmlns:a14="http://schemas.microsoft.com/office/drawing/2010/main"/>
                      </a:ext>
                    </a:extLst>
                  </pic:spPr>
                </pic:pic>
              </a:graphicData>
            </a:graphic>
          </wp:inline>
        </w:drawing>
      </w:r>
    </w:p>
    <w:p w14:paraId="191E8F8D" w14:textId="77777777" w:rsidR="00147FA2" w:rsidRPr="00B5505F" w:rsidRDefault="00147FA2" w:rsidP="005B09AD">
      <w:pPr>
        <w:keepNext/>
        <w:rPr>
          <w:lang w:val="en-US"/>
        </w:rPr>
      </w:pPr>
    </w:p>
    <w:p w14:paraId="7276A543" w14:textId="683B23D8" w:rsidR="005B09AD" w:rsidRPr="00B5505F" w:rsidRDefault="005B09AD" w:rsidP="005B09AD">
      <w:pPr>
        <w:pStyle w:val="Bijschrift"/>
        <w:jc w:val="both"/>
        <w:rPr>
          <w:lang w:val="en-US"/>
        </w:rPr>
      </w:pPr>
      <w:bookmarkStart w:id="93" w:name="_Toc9003110"/>
      <w:bookmarkStart w:id="94" w:name="_Toc12021543"/>
      <w:r w:rsidRPr="00B5505F">
        <w:rPr>
          <w:lang w:val="en-US"/>
        </w:rPr>
        <w:t xml:space="preserve">Figure </w:t>
      </w:r>
      <w:r w:rsidRPr="00B5505F">
        <w:rPr>
          <w:noProof/>
          <w:lang w:val="en-US"/>
        </w:rPr>
        <w:fldChar w:fldCharType="begin"/>
      </w:r>
      <w:r w:rsidRPr="00B5505F">
        <w:rPr>
          <w:noProof/>
          <w:lang w:val="en-US"/>
        </w:rPr>
        <w:instrText xml:space="preserve"> SEQ Figure \* ARABIC </w:instrText>
      </w:r>
      <w:r w:rsidRPr="00B5505F">
        <w:rPr>
          <w:noProof/>
          <w:lang w:val="en-US"/>
        </w:rPr>
        <w:fldChar w:fldCharType="separate"/>
      </w:r>
      <w:r w:rsidR="009063A8">
        <w:rPr>
          <w:noProof/>
          <w:lang w:val="en-US"/>
        </w:rPr>
        <w:t>26</w:t>
      </w:r>
      <w:r w:rsidRPr="00B5505F">
        <w:rPr>
          <w:noProof/>
          <w:lang w:val="en-US"/>
        </w:rPr>
        <w:fldChar w:fldCharType="end"/>
      </w:r>
      <w:r w:rsidRPr="00B5505F">
        <w:rPr>
          <w:lang w:val="en-US"/>
        </w:rPr>
        <w:t xml:space="preserve"> - EV driver as validator</w:t>
      </w:r>
      <w:bookmarkEnd w:id="93"/>
      <w:bookmarkEnd w:id="94"/>
    </w:p>
    <w:p w14:paraId="4CAEEB82" w14:textId="77777777" w:rsidR="005B09AD" w:rsidRPr="00B5505F" w:rsidRDefault="005B09AD" w:rsidP="005B09AD">
      <w:pPr>
        <w:rPr>
          <w:lang w:val="en-US"/>
        </w:rPr>
      </w:pPr>
      <w:r w:rsidRPr="00B5505F">
        <w:rPr>
          <w:lang w:val="en-US"/>
        </w:rPr>
        <w:t xml:space="preserve">In order to be able to carry out this option, the phone number of the EV driver needs to be known. This could be obtained through the </w:t>
      </w:r>
      <w:proofErr w:type="spellStart"/>
      <w:r w:rsidRPr="00B5505F">
        <w:rPr>
          <w:lang w:val="en-US"/>
        </w:rPr>
        <w:t>eMSP</w:t>
      </w:r>
      <w:proofErr w:type="spellEnd"/>
      <w:r w:rsidRPr="00B5505F">
        <w:rPr>
          <w:lang w:val="en-US"/>
        </w:rPr>
        <w:t xml:space="preserve">. </w:t>
      </w:r>
    </w:p>
    <w:p w14:paraId="6D8DB0EB" w14:textId="77777777" w:rsidR="005B09AD" w:rsidRPr="00B5505F" w:rsidRDefault="005B09AD" w:rsidP="005B09AD">
      <w:pPr>
        <w:rPr>
          <w:lang w:val="en-US"/>
        </w:rPr>
      </w:pPr>
    </w:p>
    <w:p w14:paraId="6FC90747" w14:textId="77777777" w:rsidR="005B09AD" w:rsidRPr="00B5505F" w:rsidRDefault="005B09AD" w:rsidP="005B09AD">
      <w:pPr>
        <w:keepNext/>
        <w:rPr>
          <w:lang w:val="en-US"/>
        </w:rPr>
      </w:pPr>
      <w:r w:rsidRPr="00B5505F">
        <w:rPr>
          <w:noProof/>
          <w:lang w:val="nl-NL" w:eastAsia="nl-NL"/>
        </w:rPr>
        <w:drawing>
          <wp:inline distT="0" distB="0" distL="0" distR="0" wp14:anchorId="717B6BFC" wp14:editId="26EA84C8">
            <wp:extent cx="5036820" cy="23926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6820" cy="2392680"/>
                    </a:xfrm>
                    <a:prstGeom prst="rect">
                      <a:avLst/>
                    </a:prstGeom>
                    <a:noFill/>
                    <a:ln>
                      <a:noFill/>
                    </a:ln>
                  </pic:spPr>
                </pic:pic>
              </a:graphicData>
            </a:graphic>
          </wp:inline>
        </w:drawing>
      </w:r>
    </w:p>
    <w:p w14:paraId="0E291BD1" w14:textId="444919C4" w:rsidR="005B09AD" w:rsidRPr="00B5505F" w:rsidRDefault="005B09AD" w:rsidP="005B09AD">
      <w:pPr>
        <w:pStyle w:val="Bijschrift"/>
        <w:jc w:val="both"/>
        <w:rPr>
          <w:lang w:val="en-US"/>
        </w:rPr>
      </w:pPr>
      <w:bookmarkStart w:id="95" w:name="_Toc9003111"/>
      <w:bookmarkStart w:id="96" w:name="_Toc12021544"/>
      <w:r w:rsidRPr="00B5505F">
        <w:rPr>
          <w:lang w:val="en-US"/>
        </w:rPr>
        <w:t xml:space="preserve">Figure </w:t>
      </w:r>
      <w:r w:rsidRPr="00B5505F">
        <w:rPr>
          <w:noProof/>
          <w:lang w:val="en-US"/>
        </w:rPr>
        <w:fldChar w:fldCharType="begin"/>
      </w:r>
      <w:r w:rsidRPr="00B5505F">
        <w:rPr>
          <w:noProof/>
          <w:lang w:val="en-US"/>
        </w:rPr>
        <w:instrText xml:space="preserve"> SEQ Figure \* ARABIC </w:instrText>
      </w:r>
      <w:r w:rsidRPr="00B5505F">
        <w:rPr>
          <w:noProof/>
          <w:lang w:val="en-US"/>
        </w:rPr>
        <w:fldChar w:fldCharType="separate"/>
      </w:r>
      <w:r w:rsidR="009063A8">
        <w:rPr>
          <w:noProof/>
          <w:lang w:val="en-US"/>
        </w:rPr>
        <w:t>27</w:t>
      </w:r>
      <w:r w:rsidRPr="00B5505F">
        <w:rPr>
          <w:noProof/>
          <w:lang w:val="en-US"/>
        </w:rPr>
        <w:fldChar w:fldCharType="end"/>
      </w:r>
      <w:r w:rsidRPr="00B5505F">
        <w:rPr>
          <w:lang w:val="en-US"/>
        </w:rPr>
        <w:t xml:space="preserve"> – EV driver as validator with phone number</w:t>
      </w:r>
      <w:bookmarkEnd w:id="95"/>
      <w:bookmarkEnd w:id="96"/>
    </w:p>
    <w:p w14:paraId="5A1CDF7D" w14:textId="77777777" w:rsidR="005B09AD" w:rsidRPr="00B5505F" w:rsidRDefault="005B09AD" w:rsidP="005B09AD">
      <w:pPr>
        <w:rPr>
          <w:lang w:val="en-US"/>
        </w:rPr>
      </w:pPr>
      <w:r w:rsidRPr="00B5505F">
        <w:rPr>
          <w:lang w:val="en-US"/>
        </w:rPr>
        <w:lastRenderedPageBreak/>
        <w:t>A benefit of this option is that the EV driver is directly involved in the smart charging process. No additional recruitment needs to be done, because drivers can be obtained on the spot. Transparency can increase when the CPO is allowed to send status updates to the EV driver.</w:t>
      </w:r>
    </w:p>
    <w:p w14:paraId="20B6B1F4" w14:textId="77777777" w:rsidR="005B09AD" w:rsidRPr="00B5505F" w:rsidRDefault="005B09AD" w:rsidP="005B09AD">
      <w:pPr>
        <w:rPr>
          <w:lang w:val="en-US"/>
        </w:rPr>
      </w:pPr>
    </w:p>
    <w:p w14:paraId="1BD59491" w14:textId="250762A4" w:rsidR="005B09AD" w:rsidRPr="00B5505F" w:rsidRDefault="005B09AD" w:rsidP="005B09AD">
      <w:pPr>
        <w:rPr>
          <w:lang w:val="en-US"/>
        </w:rPr>
      </w:pPr>
      <w:r w:rsidRPr="00B5505F">
        <w:rPr>
          <w:lang w:val="en-US"/>
        </w:rPr>
        <w:t xml:space="preserve">Questions regarding this option, that need to be answered in </w:t>
      </w:r>
      <w:r w:rsidR="00147FA2">
        <w:rPr>
          <w:lang w:val="en-US"/>
        </w:rPr>
        <w:t xml:space="preserve">additional </w:t>
      </w:r>
      <w:r w:rsidRPr="00B5505F">
        <w:rPr>
          <w:lang w:val="en-US"/>
        </w:rPr>
        <w:t>research, include:</w:t>
      </w:r>
    </w:p>
    <w:p w14:paraId="6BB1379E" w14:textId="77777777" w:rsidR="005B09AD" w:rsidRPr="00B5505F" w:rsidRDefault="005B09AD" w:rsidP="005B09AD">
      <w:pPr>
        <w:pStyle w:val="Lijstalinea"/>
        <w:numPr>
          <w:ilvl w:val="0"/>
          <w:numId w:val="31"/>
        </w:numPr>
        <w:spacing w:line="256" w:lineRule="auto"/>
        <w:rPr>
          <w:lang w:val="en-US"/>
        </w:rPr>
      </w:pPr>
      <w:r w:rsidRPr="00B5505F">
        <w:rPr>
          <w:lang w:val="en-US"/>
        </w:rPr>
        <w:t>Is there any privacy law that prohibit the execution of this option?</w:t>
      </w:r>
    </w:p>
    <w:p w14:paraId="08AFAA67" w14:textId="77777777" w:rsidR="005B09AD" w:rsidRPr="00B5505F" w:rsidRDefault="005B09AD" w:rsidP="005B09AD">
      <w:pPr>
        <w:pStyle w:val="Lijstalinea"/>
        <w:numPr>
          <w:ilvl w:val="0"/>
          <w:numId w:val="31"/>
        </w:numPr>
        <w:spacing w:line="256" w:lineRule="auto"/>
        <w:rPr>
          <w:lang w:val="en-US"/>
        </w:rPr>
      </w:pPr>
      <w:r w:rsidRPr="00B5505F">
        <w:rPr>
          <w:lang w:val="en-US"/>
        </w:rPr>
        <w:t>Will the EV driver accept (sudden) text messages or will this reduce his willingness to participate in the flex market?</w:t>
      </w:r>
    </w:p>
    <w:p w14:paraId="5628EA96" w14:textId="77777777" w:rsidR="005B09AD" w:rsidRPr="00B5505F" w:rsidRDefault="005B09AD" w:rsidP="005B09AD">
      <w:pPr>
        <w:pStyle w:val="Lijstalinea"/>
        <w:numPr>
          <w:ilvl w:val="0"/>
          <w:numId w:val="31"/>
        </w:numPr>
        <w:spacing w:line="256" w:lineRule="auto"/>
        <w:rPr>
          <w:lang w:val="en-US"/>
        </w:rPr>
      </w:pPr>
      <w:r w:rsidRPr="00B5505F">
        <w:rPr>
          <w:lang w:val="en-US"/>
        </w:rPr>
        <w:t>Is it possible for the driver to use a QR code at the charger to register the current session as a smart charging session?</w:t>
      </w:r>
    </w:p>
    <w:p w14:paraId="7ABC6D08" w14:textId="77777777" w:rsidR="005B09AD" w:rsidRDefault="005B09AD" w:rsidP="005B09AD">
      <w:pPr>
        <w:spacing w:after="160"/>
        <w:jc w:val="left"/>
        <w:rPr>
          <w:lang w:val="en-US"/>
        </w:rPr>
      </w:pPr>
      <w:r>
        <w:rPr>
          <w:lang w:val="en-US"/>
        </w:rPr>
        <w:br w:type="page"/>
      </w:r>
    </w:p>
    <w:p w14:paraId="4ED454E9" w14:textId="5FDD3D99" w:rsidR="001D1654" w:rsidRPr="00945E61" w:rsidRDefault="001D1654" w:rsidP="001D1654">
      <w:pPr>
        <w:pStyle w:val="Kop2"/>
        <w:rPr>
          <w:lang w:val="en-US" w:eastAsia="fr-FR"/>
        </w:rPr>
      </w:pPr>
      <w:bookmarkStart w:id="97" w:name="_Toc12021515"/>
      <w:bookmarkEnd w:id="85"/>
      <w:r w:rsidRPr="00945E61">
        <w:rPr>
          <w:lang w:val="en-US" w:eastAsia="fr-FR"/>
        </w:rPr>
        <w:lastRenderedPageBreak/>
        <w:t xml:space="preserve">Appendix </w:t>
      </w:r>
      <w:r w:rsidR="00F84752">
        <w:rPr>
          <w:lang w:val="en-US" w:eastAsia="fr-FR"/>
        </w:rPr>
        <w:t>2</w:t>
      </w:r>
      <w:r w:rsidRPr="00945E61">
        <w:rPr>
          <w:lang w:val="en-US" w:eastAsia="fr-FR"/>
        </w:rPr>
        <w:t xml:space="preserve">: </w:t>
      </w:r>
      <w:r w:rsidR="0083507B" w:rsidRPr="00945E61">
        <w:rPr>
          <w:lang w:val="en-US" w:eastAsia="fr-FR"/>
        </w:rPr>
        <w:t>Acquisition details</w:t>
      </w:r>
      <w:r w:rsidR="001D7CF2" w:rsidRPr="00945E61">
        <w:rPr>
          <w:lang w:val="en-US" w:eastAsia="fr-FR"/>
        </w:rPr>
        <w:t xml:space="preserve"> EV drivers</w:t>
      </w:r>
      <w:bookmarkEnd w:id="97"/>
    </w:p>
    <w:p w14:paraId="0D55A23B" w14:textId="37527DC7" w:rsidR="002B454F" w:rsidRPr="00945E61" w:rsidRDefault="00E206BB" w:rsidP="007E4CE9">
      <w:pPr>
        <w:rPr>
          <w:lang w:val="en-US"/>
        </w:rPr>
      </w:pPr>
      <w:r>
        <w:rPr>
          <w:lang w:val="en-US"/>
        </w:rPr>
        <w:t xml:space="preserve">This appendix shows </w:t>
      </w:r>
      <w:r w:rsidR="00F84752">
        <w:rPr>
          <w:lang w:val="en-US"/>
        </w:rPr>
        <w:t>a report of the registration landing page to get insight in the acquisition of EV drivers.</w:t>
      </w:r>
    </w:p>
    <w:p w14:paraId="190C2BD4" w14:textId="77777777" w:rsidR="001D1654" w:rsidRPr="00945E61" w:rsidRDefault="001D1654" w:rsidP="007E4CE9">
      <w:pPr>
        <w:rPr>
          <w:lang w:val="en-US"/>
        </w:rPr>
      </w:pPr>
    </w:p>
    <w:p w14:paraId="76C80DF1" w14:textId="77777777" w:rsidR="004C005C" w:rsidRPr="00945E61" w:rsidRDefault="004C005C" w:rsidP="004C005C">
      <w:pPr>
        <w:keepNext/>
        <w:rPr>
          <w:lang w:val="en-US"/>
        </w:rPr>
      </w:pPr>
      <w:r w:rsidRPr="00945E61">
        <w:rPr>
          <w:noProof/>
          <w:lang w:val="en-US"/>
        </w:rPr>
        <w:drawing>
          <wp:inline distT="0" distB="0" distL="0" distR="0" wp14:anchorId="56FF0810" wp14:editId="10E527F4">
            <wp:extent cx="6276340" cy="322516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76340" cy="3225165"/>
                    </a:xfrm>
                    <a:prstGeom prst="rect">
                      <a:avLst/>
                    </a:prstGeom>
                    <a:noFill/>
                    <a:ln>
                      <a:noFill/>
                    </a:ln>
                  </pic:spPr>
                </pic:pic>
              </a:graphicData>
            </a:graphic>
          </wp:inline>
        </w:drawing>
      </w:r>
    </w:p>
    <w:p w14:paraId="73CBD7B9" w14:textId="0E4FBFFA" w:rsidR="004C005C" w:rsidRPr="00945E61" w:rsidRDefault="004C005C" w:rsidP="004C005C">
      <w:pPr>
        <w:pStyle w:val="Bijschrift"/>
        <w:jc w:val="both"/>
        <w:rPr>
          <w:lang w:val="en-US"/>
        </w:rPr>
      </w:pPr>
      <w:bookmarkStart w:id="98" w:name="_Toc12021545"/>
      <w:r w:rsidRPr="00945E61">
        <w:rPr>
          <w:lang w:val="en-US"/>
        </w:rPr>
        <w:t xml:space="preserve">Figure </w:t>
      </w:r>
      <w:r w:rsidRPr="00945E61">
        <w:rPr>
          <w:noProof/>
          <w:lang w:val="en-US"/>
        </w:rPr>
        <w:fldChar w:fldCharType="begin"/>
      </w:r>
      <w:r w:rsidRPr="00945E61">
        <w:rPr>
          <w:noProof/>
          <w:lang w:val="en-US"/>
        </w:rPr>
        <w:instrText xml:space="preserve"> SEQ Figure \* ARABIC </w:instrText>
      </w:r>
      <w:r w:rsidRPr="00945E61">
        <w:rPr>
          <w:noProof/>
          <w:lang w:val="en-US"/>
        </w:rPr>
        <w:fldChar w:fldCharType="separate"/>
      </w:r>
      <w:r w:rsidR="009063A8">
        <w:rPr>
          <w:noProof/>
          <w:lang w:val="en-US"/>
        </w:rPr>
        <w:t>28</w:t>
      </w:r>
      <w:r w:rsidRPr="00945E61">
        <w:rPr>
          <w:noProof/>
          <w:lang w:val="en-US"/>
        </w:rPr>
        <w:fldChar w:fldCharType="end"/>
      </w:r>
      <w:r w:rsidRPr="00945E61">
        <w:rPr>
          <w:lang w:val="en-US"/>
        </w:rPr>
        <w:t xml:space="preserve"> - Google Analytics report of the registration landing page</w:t>
      </w:r>
      <w:bookmarkEnd w:id="98"/>
    </w:p>
    <w:p w14:paraId="6E1FDA1A" w14:textId="77777777" w:rsidR="004C005C" w:rsidRDefault="004C005C" w:rsidP="004C005C">
      <w:pPr>
        <w:rPr>
          <w:lang w:val="en-US"/>
        </w:rPr>
      </w:pPr>
      <w:r w:rsidRPr="00945E61">
        <w:rPr>
          <w:lang w:val="en-US"/>
        </w:rPr>
        <w:t>(</w:t>
      </w:r>
      <w:hyperlink r:id="rId55" w:history="1">
        <w:r w:rsidRPr="00945E61">
          <w:rPr>
            <w:rStyle w:val="Hyperlink"/>
            <w:lang w:val="en-US"/>
          </w:rPr>
          <w:t>www.interflexstrijp.nl/deelnemers</w:t>
        </w:r>
      </w:hyperlink>
      <w:r w:rsidRPr="00945E61">
        <w:rPr>
          <w:lang w:val="en-US"/>
        </w:rPr>
        <w:t>)</w:t>
      </w:r>
    </w:p>
    <w:p w14:paraId="34DBFEBB" w14:textId="461C01C6" w:rsidR="00E96507" w:rsidRDefault="00E96507">
      <w:pPr>
        <w:spacing w:after="160"/>
        <w:jc w:val="left"/>
        <w:rPr>
          <w:lang w:val="en-US"/>
        </w:rPr>
      </w:pPr>
      <w:r>
        <w:rPr>
          <w:lang w:val="en-US"/>
        </w:rPr>
        <w:br w:type="page"/>
      </w:r>
    </w:p>
    <w:p w14:paraId="3B7CE039" w14:textId="0815274C" w:rsidR="004C005C" w:rsidRDefault="004C005C" w:rsidP="007E4CE9">
      <w:pPr>
        <w:rPr>
          <w:lang w:val="en-US"/>
        </w:rPr>
      </w:pPr>
    </w:p>
    <w:p w14:paraId="1BDA8707" w14:textId="649ACE72" w:rsidR="00DC585C" w:rsidRPr="00672B3B" w:rsidRDefault="00DC585C" w:rsidP="00DC585C">
      <w:pPr>
        <w:pStyle w:val="Kop2"/>
        <w:rPr>
          <w:lang w:val="en-US" w:eastAsia="fr-FR"/>
        </w:rPr>
      </w:pPr>
      <w:bookmarkStart w:id="99" w:name="_Toc12021516"/>
      <w:r>
        <w:rPr>
          <w:lang w:val="en-US" w:eastAsia="fr-FR"/>
        </w:rPr>
        <w:t xml:space="preserve">Appendix </w:t>
      </w:r>
      <w:r w:rsidR="00F84752">
        <w:rPr>
          <w:lang w:val="en-US" w:eastAsia="fr-FR"/>
        </w:rPr>
        <w:t>3</w:t>
      </w:r>
      <w:r>
        <w:rPr>
          <w:lang w:val="en-US" w:eastAsia="fr-FR"/>
        </w:rPr>
        <w:t xml:space="preserve">:  </w:t>
      </w:r>
      <w:r w:rsidR="007D142B">
        <w:rPr>
          <w:lang w:val="en-US" w:eastAsia="fr-FR"/>
        </w:rPr>
        <w:t xml:space="preserve">Recruitment </w:t>
      </w:r>
      <w:r>
        <w:rPr>
          <w:lang w:val="en-US" w:eastAsia="fr-FR"/>
        </w:rPr>
        <w:t>EV drivers</w:t>
      </w:r>
      <w:bookmarkEnd w:id="99"/>
    </w:p>
    <w:p w14:paraId="1FD68665" w14:textId="77777777" w:rsidR="00DC585C" w:rsidRPr="00672B3B" w:rsidRDefault="00DC585C" w:rsidP="00DC585C">
      <w:pPr>
        <w:rPr>
          <w:lang w:val="en-US"/>
        </w:rPr>
      </w:pPr>
    </w:p>
    <w:p w14:paraId="03EE8273" w14:textId="77777777" w:rsidR="00DC585C" w:rsidRPr="00672B3B" w:rsidRDefault="00DC585C" w:rsidP="00DC585C">
      <w:pPr>
        <w:rPr>
          <w:lang w:val="en-US"/>
        </w:rPr>
      </w:pPr>
    </w:p>
    <w:p w14:paraId="700F1A44" w14:textId="61001895" w:rsidR="00DC585C" w:rsidRPr="00672B3B" w:rsidRDefault="00D33F4A" w:rsidP="00DC585C">
      <w:pPr>
        <w:rPr>
          <w:lang w:val="en-US"/>
        </w:rPr>
      </w:pPr>
      <w:r>
        <w:rPr>
          <w:noProof/>
        </w:rPr>
        <mc:AlternateContent>
          <mc:Choice Requires="wps">
            <w:drawing>
              <wp:anchor distT="0" distB="0" distL="114300" distR="114300" simplePos="0" relativeHeight="251749376" behindDoc="0" locked="0" layoutInCell="1" allowOverlap="1" wp14:anchorId="1B59F6A0" wp14:editId="7B8FBBDF">
                <wp:simplePos x="0" y="0"/>
                <wp:positionH relativeFrom="column">
                  <wp:posOffset>-483235</wp:posOffset>
                </wp:positionH>
                <wp:positionV relativeFrom="paragraph">
                  <wp:posOffset>3210560</wp:posOffset>
                </wp:positionV>
                <wp:extent cx="4006215" cy="63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4006215" cy="635"/>
                        </a:xfrm>
                        <a:prstGeom prst="rect">
                          <a:avLst/>
                        </a:prstGeom>
                        <a:solidFill>
                          <a:prstClr val="white"/>
                        </a:solidFill>
                        <a:ln>
                          <a:noFill/>
                        </a:ln>
                      </wps:spPr>
                      <wps:txbx>
                        <w:txbxContent>
                          <w:p w14:paraId="4A8092D1" w14:textId="07091460" w:rsidR="005E0369" w:rsidRPr="006E74FB" w:rsidRDefault="005E0369" w:rsidP="00D33F4A">
                            <w:pPr>
                              <w:pStyle w:val="Bijschrift"/>
                              <w:rPr>
                                <w:noProof/>
                                <w:lang w:val="en-US"/>
                              </w:rPr>
                            </w:pPr>
                            <w:bookmarkStart w:id="100" w:name="_Toc12021546"/>
                            <w:r>
                              <w:t xml:space="preserve">Figure </w:t>
                            </w:r>
                            <w:r>
                              <w:fldChar w:fldCharType="begin"/>
                            </w:r>
                            <w:r>
                              <w:instrText xml:space="preserve"> SEQ Figure \* ARABIC </w:instrText>
                            </w:r>
                            <w:r>
                              <w:fldChar w:fldCharType="separate"/>
                            </w:r>
                            <w:r w:rsidR="009063A8">
                              <w:rPr>
                                <w:noProof/>
                              </w:rPr>
                              <w:t>29</w:t>
                            </w:r>
                            <w:r>
                              <w:fldChar w:fldCharType="end"/>
                            </w:r>
                            <w:r>
                              <w:t xml:space="preserve"> - </w:t>
                            </w:r>
                            <w:r w:rsidRPr="00006514">
                              <w:t>Interflex look-and-feel at charging locations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9F6A0" id="Tekstvak 18" o:spid="_x0000_s1038" type="#_x0000_t202" style="position:absolute;left:0;text-align:left;margin-left:-38.05pt;margin-top:252.8pt;width:315.4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" stroked="f">
                <v:textbox style="mso-fit-shape-to-text:t" inset="0,0,0,0">
                  <w:txbxContent>
                    <w:p w14:paraId="4A8092D1" w14:textId="07091460" w:rsidR="005E0369" w:rsidRPr="006E74FB" w:rsidRDefault="005E0369" w:rsidP="00D33F4A">
                      <w:pPr>
                        <w:pStyle w:val="Bijschrift"/>
                        <w:rPr>
                          <w:noProof/>
                          <w:lang w:val="en-US"/>
                        </w:rPr>
                      </w:pPr>
                      <w:bookmarkStart w:id="101" w:name="_Toc12021546"/>
                      <w:r>
                        <w:t xml:space="preserve">Figure </w:t>
                      </w:r>
                      <w:r>
                        <w:fldChar w:fldCharType="begin"/>
                      </w:r>
                      <w:r>
                        <w:instrText xml:space="preserve"> SEQ Figure \* ARABIC </w:instrText>
                      </w:r>
                      <w:r>
                        <w:fldChar w:fldCharType="separate"/>
                      </w:r>
                      <w:r w:rsidR="009063A8">
                        <w:rPr>
                          <w:noProof/>
                        </w:rPr>
                        <w:t>29</w:t>
                      </w:r>
                      <w:r>
                        <w:fldChar w:fldCharType="end"/>
                      </w:r>
                      <w:r>
                        <w:t xml:space="preserve"> - </w:t>
                      </w:r>
                      <w:r w:rsidRPr="00006514">
                        <w:t>Interflex look-and-feel at charging locations</w:t>
                      </w:r>
                      <w:bookmarkEnd w:id="101"/>
                    </w:p>
                  </w:txbxContent>
                </v:textbox>
              </v:shape>
            </w:pict>
          </mc:Fallback>
        </mc:AlternateContent>
      </w:r>
      <w:r w:rsidR="00DC585C" w:rsidRPr="00672B3B">
        <w:rPr>
          <w:noProof/>
          <w:lang w:val="en-US"/>
        </w:rPr>
        <w:drawing>
          <wp:anchor distT="0" distB="0" distL="114300" distR="114300" simplePos="0" relativeHeight="251729920" behindDoc="0" locked="0" layoutInCell="1" allowOverlap="1" wp14:anchorId="4DCE209C" wp14:editId="7F689942">
            <wp:simplePos x="0" y="0"/>
            <wp:positionH relativeFrom="column">
              <wp:posOffset>-483496</wp:posOffset>
            </wp:positionH>
            <wp:positionV relativeFrom="paragraph">
              <wp:posOffset>149823</wp:posOffset>
            </wp:positionV>
            <wp:extent cx="4006215" cy="3004185"/>
            <wp:effectExtent l="0" t="0" r="0" b="571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6215" cy="3004185"/>
                    </a:xfrm>
                    <a:prstGeom prst="rect">
                      <a:avLst/>
                    </a:prstGeom>
                    <a:noFill/>
                  </pic:spPr>
                </pic:pic>
              </a:graphicData>
            </a:graphic>
            <wp14:sizeRelH relativeFrom="page">
              <wp14:pctWidth>0</wp14:pctWidth>
            </wp14:sizeRelH>
            <wp14:sizeRelV relativeFrom="page">
              <wp14:pctHeight>0</wp14:pctHeight>
            </wp14:sizeRelV>
          </wp:anchor>
        </w:drawing>
      </w:r>
      <w:r w:rsidR="002D18C9">
        <w:rPr>
          <w:noProof/>
        </w:rPr>
        <mc:AlternateContent>
          <mc:Choice Requires="wps">
            <w:drawing>
              <wp:anchor distT="0" distB="0" distL="114300" distR="114300" simplePos="0" relativeHeight="251753472" behindDoc="0" locked="0" layoutInCell="1" allowOverlap="1" wp14:anchorId="5BBBE870" wp14:editId="73FD9957">
                <wp:simplePos x="0" y="0"/>
                <wp:positionH relativeFrom="column">
                  <wp:posOffset>3774440</wp:posOffset>
                </wp:positionH>
                <wp:positionV relativeFrom="paragraph">
                  <wp:posOffset>3648710</wp:posOffset>
                </wp:positionV>
                <wp:extent cx="2458720" cy="63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2458720" cy="635"/>
                        </a:xfrm>
                        <a:prstGeom prst="rect">
                          <a:avLst/>
                        </a:prstGeom>
                        <a:solidFill>
                          <a:prstClr val="white"/>
                        </a:solidFill>
                        <a:ln>
                          <a:noFill/>
                        </a:ln>
                      </wps:spPr>
                      <wps:txbx>
                        <w:txbxContent>
                          <w:p w14:paraId="2F36B665" w14:textId="29504043" w:rsidR="002D18C9" w:rsidRPr="00A05563" w:rsidRDefault="002D18C9" w:rsidP="002D18C9">
                            <w:pPr>
                              <w:pStyle w:val="Bijschrift"/>
                              <w:rPr>
                                <w:noProof/>
                              </w:rPr>
                            </w:pPr>
                            <w:bookmarkStart w:id="102" w:name="_Toc12021547"/>
                            <w:r>
                              <w:t xml:space="preserve">Figure </w:t>
                            </w:r>
                            <w:r>
                              <w:fldChar w:fldCharType="begin"/>
                            </w:r>
                            <w:r>
                              <w:instrText xml:space="preserve"> SEQ Figure \* ARABIC </w:instrText>
                            </w:r>
                            <w:r>
                              <w:fldChar w:fldCharType="separate"/>
                            </w:r>
                            <w:r w:rsidR="009063A8">
                              <w:rPr>
                                <w:noProof/>
                              </w:rPr>
                              <w:t>30</w:t>
                            </w:r>
                            <w:r>
                              <w:fldChar w:fldCharType="end"/>
                            </w:r>
                            <w:r>
                              <w:t xml:space="preserve"> - Recruitment flyer</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BE870" id="Tekstvak 29" o:spid="_x0000_s1039" type="#_x0000_t202" style="position:absolute;left:0;text-align:left;margin-left:297.2pt;margin-top:287.3pt;width:193.6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" stroked="f">
                <v:textbox style="mso-fit-shape-to-text:t" inset="0,0,0,0">
                  <w:txbxContent>
                    <w:p w14:paraId="2F36B665" w14:textId="29504043" w:rsidR="002D18C9" w:rsidRPr="00A05563" w:rsidRDefault="002D18C9" w:rsidP="002D18C9">
                      <w:pPr>
                        <w:pStyle w:val="Bijschrift"/>
                        <w:rPr>
                          <w:noProof/>
                        </w:rPr>
                      </w:pPr>
                      <w:bookmarkStart w:id="103" w:name="_Toc12021547"/>
                      <w:r>
                        <w:t xml:space="preserve">Figure </w:t>
                      </w:r>
                      <w:r>
                        <w:fldChar w:fldCharType="begin"/>
                      </w:r>
                      <w:r>
                        <w:instrText xml:space="preserve"> SEQ Figure \* ARABIC </w:instrText>
                      </w:r>
                      <w:r>
                        <w:fldChar w:fldCharType="separate"/>
                      </w:r>
                      <w:r w:rsidR="009063A8">
                        <w:rPr>
                          <w:noProof/>
                        </w:rPr>
                        <w:t>30</w:t>
                      </w:r>
                      <w:r>
                        <w:fldChar w:fldCharType="end"/>
                      </w:r>
                      <w:r>
                        <w:t xml:space="preserve"> - Recruitment flyer</w:t>
                      </w:r>
                      <w:bookmarkEnd w:id="103"/>
                    </w:p>
                  </w:txbxContent>
                </v:textbox>
              </v:shape>
            </w:pict>
          </mc:Fallback>
        </mc:AlternateContent>
      </w:r>
      <w:r w:rsidR="00DC585C" w:rsidRPr="00672B3B">
        <w:rPr>
          <w:noProof/>
          <w:lang w:val="en-US"/>
        </w:rPr>
        <w:drawing>
          <wp:anchor distT="0" distB="0" distL="114300" distR="114300" simplePos="0" relativeHeight="251727872" behindDoc="0" locked="0" layoutInCell="1" allowOverlap="1" wp14:anchorId="1D23D8DD" wp14:editId="1278E390">
            <wp:simplePos x="0" y="0"/>
            <wp:positionH relativeFrom="column">
              <wp:posOffset>3774440</wp:posOffset>
            </wp:positionH>
            <wp:positionV relativeFrom="paragraph">
              <wp:posOffset>107950</wp:posOffset>
            </wp:positionV>
            <wp:extent cx="2458720" cy="348361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8720" cy="3483610"/>
                    </a:xfrm>
                    <a:prstGeom prst="rect">
                      <a:avLst/>
                    </a:prstGeom>
                    <a:noFill/>
                  </pic:spPr>
                </pic:pic>
              </a:graphicData>
            </a:graphic>
            <wp14:sizeRelH relativeFrom="page">
              <wp14:pctWidth>0</wp14:pctWidth>
            </wp14:sizeRelH>
            <wp14:sizeRelV relativeFrom="page">
              <wp14:pctHeight>0</wp14:pctHeight>
            </wp14:sizeRelV>
          </wp:anchor>
        </w:drawing>
      </w:r>
      <w:r w:rsidR="00DC585C" w:rsidRPr="00672B3B">
        <w:rPr>
          <w:noProof/>
          <w:lang w:val="en-US"/>
        </w:rPr>
        <mc:AlternateContent>
          <mc:Choice Requires="wps">
            <w:drawing>
              <wp:anchor distT="0" distB="0" distL="114300" distR="114300" simplePos="0" relativeHeight="251731968" behindDoc="0" locked="0" layoutInCell="1" allowOverlap="1" wp14:anchorId="631F22BA" wp14:editId="2085F6E2">
                <wp:simplePos x="0" y="0"/>
                <wp:positionH relativeFrom="column">
                  <wp:posOffset>3787140</wp:posOffset>
                </wp:positionH>
                <wp:positionV relativeFrom="paragraph">
                  <wp:posOffset>9649460</wp:posOffset>
                </wp:positionV>
                <wp:extent cx="2382520" cy="25019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2382520" cy="250190"/>
                        </a:xfrm>
                        <a:prstGeom prst="rect">
                          <a:avLst/>
                        </a:prstGeom>
                        <a:solidFill>
                          <a:schemeClr val="lt1"/>
                        </a:solidFill>
                        <a:ln w="6350">
                          <a:noFill/>
                        </a:ln>
                      </wps:spPr>
                      <wps:txbx>
                        <w:txbxContent>
                          <w:p w14:paraId="29FA1365" w14:textId="77777777" w:rsidR="005E0369" w:rsidRDefault="005E0369" w:rsidP="00DC585C">
                            <w:pPr>
                              <w:rPr>
                                <w:lang w:val="nl-NL"/>
                              </w:rPr>
                            </w:pPr>
                            <w:r>
                              <w:rPr>
                                <w:lang w:val="nl-NL"/>
                              </w:rPr>
                              <w:t>Figure 7: User acquisition pamflet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22BA" id="Tekstvak 38" o:spid="_x0000_s1040" type="#_x0000_t202" style="position:absolute;left:0;text-align:left;margin-left:298.2pt;margin-top:759.8pt;width:187.6pt;height:19.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" fillcolor="white [3201]" stroked="f" strokeweight=".5pt">
                <v:textbox>
                  <w:txbxContent>
                    <w:p w14:paraId="29FA1365" w14:textId="77777777" w:rsidR="005E0369" w:rsidRDefault="005E0369" w:rsidP="00DC585C">
                      <w:pPr>
                        <w:rPr>
                          <w:lang w:val="nl-NL"/>
                        </w:rPr>
                      </w:pPr>
                      <w:r>
                        <w:rPr>
                          <w:lang w:val="nl-NL"/>
                        </w:rPr>
                        <w:t>Figure 7: User acquisition pamflet</w:t>
                      </w:r>
                    </w:p>
                  </w:txbxContent>
                </v:textbox>
              </v:shape>
            </w:pict>
          </mc:Fallback>
        </mc:AlternateContent>
      </w:r>
    </w:p>
    <w:p w14:paraId="0E6F8E27" w14:textId="77777777" w:rsidR="00DC585C" w:rsidRPr="00672B3B" w:rsidRDefault="00DC585C" w:rsidP="00DC585C">
      <w:pPr>
        <w:rPr>
          <w:lang w:val="en-US"/>
        </w:rPr>
      </w:pPr>
    </w:p>
    <w:p w14:paraId="68AD33ED" w14:textId="1168A091" w:rsidR="00DC585C" w:rsidRPr="00672B3B" w:rsidRDefault="00DC585C" w:rsidP="00DC585C">
      <w:pPr>
        <w:rPr>
          <w:lang w:val="en-US"/>
        </w:rPr>
      </w:pPr>
    </w:p>
    <w:p w14:paraId="57ADE90E" w14:textId="77777777" w:rsidR="00DC585C" w:rsidRPr="00672B3B" w:rsidRDefault="00DC585C" w:rsidP="00DC585C">
      <w:pPr>
        <w:rPr>
          <w:lang w:val="en-US"/>
        </w:rPr>
      </w:pPr>
    </w:p>
    <w:p w14:paraId="45D2B5BF" w14:textId="77777777" w:rsidR="00DC585C" w:rsidRPr="00672B3B" w:rsidRDefault="00DC585C" w:rsidP="00DC585C">
      <w:pPr>
        <w:rPr>
          <w:lang w:val="en-US"/>
        </w:rPr>
      </w:pPr>
    </w:p>
    <w:p w14:paraId="3F933D4C" w14:textId="77777777" w:rsidR="00DC585C" w:rsidRPr="00672B3B" w:rsidRDefault="00DC585C" w:rsidP="00DC585C">
      <w:pPr>
        <w:rPr>
          <w:lang w:val="en-US"/>
        </w:rPr>
      </w:pPr>
    </w:p>
    <w:p w14:paraId="0EA36F71" w14:textId="77777777" w:rsidR="00DC585C" w:rsidRPr="00672B3B" w:rsidRDefault="00DC585C" w:rsidP="00DC585C">
      <w:pPr>
        <w:rPr>
          <w:lang w:val="en-US"/>
        </w:rPr>
      </w:pPr>
    </w:p>
    <w:p w14:paraId="2EF70BEE" w14:textId="77777777" w:rsidR="00DC585C" w:rsidRPr="00672B3B" w:rsidRDefault="00DC585C" w:rsidP="00DC585C">
      <w:pPr>
        <w:rPr>
          <w:lang w:val="en-US"/>
        </w:rPr>
      </w:pPr>
    </w:p>
    <w:p w14:paraId="5691870C" w14:textId="77777777" w:rsidR="00DC585C" w:rsidRPr="00672B3B" w:rsidRDefault="00DC585C" w:rsidP="00DC585C">
      <w:pPr>
        <w:rPr>
          <w:lang w:val="en-US"/>
        </w:rPr>
      </w:pPr>
    </w:p>
    <w:p w14:paraId="27F6AC2E" w14:textId="77777777" w:rsidR="00DC585C" w:rsidRPr="00672B3B" w:rsidRDefault="00DC585C" w:rsidP="00DC585C">
      <w:pPr>
        <w:rPr>
          <w:lang w:val="en-US"/>
        </w:rPr>
      </w:pPr>
    </w:p>
    <w:p w14:paraId="3D382BDD" w14:textId="77777777" w:rsidR="00DC585C" w:rsidRPr="00672B3B" w:rsidRDefault="00DC585C" w:rsidP="00DC585C">
      <w:pPr>
        <w:rPr>
          <w:lang w:val="en-US"/>
        </w:rPr>
      </w:pPr>
    </w:p>
    <w:p w14:paraId="2EF79E3E" w14:textId="3D806533" w:rsidR="00DC585C" w:rsidRPr="00672B3B" w:rsidRDefault="00DC585C" w:rsidP="00DC585C">
      <w:pPr>
        <w:rPr>
          <w:lang w:val="en-US"/>
        </w:rPr>
      </w:pPr>
    </w:p>
    <w:p w14:paraId="6C7E8C02" w14:textId="4A88694A" w:rsidR="00DC585C" w:rsidRDefault="009063A8" w:rsidP="00DC585C">
      <w:pPr>
        <w:spacing w:after="160"/>
        <w:jc w:val="left"/>
        <w:rPr>
          <w:rFonts w:eastAsiaTheme="majorEastAsia" w:cstheme="majorBidi"/>
          <w:color w:val="002060"/>
          <w:sz w:val="28"/>
          <w:szCs w:val="28"/>
          <w:lang w:val="en-US"/>
        </w:rPr>
      </w:pPr>
      <w:r>
        <w:rPr>
          <w:noProof/>
        </w:rPr>
        <mc:AlternateContent>
          <mc:Choice Requires="wps">
            <w:drawing>
              <wp:anchor distT="0" distB="0" distL="114300" distR="114300" simplePos="0" relativeHeight="251757568" behindDoc="0" locked="0" layoutInCell="1" allowOverlap="1" wp14:anchorId="6E3C1126" wp14:editId="11B2921E">
                <wp:simplePos x="0" y="0"/>
                <wp:positionH relativeFrom="column">
                  <wp:posOffset>4215765</wp:posOffset>
                </wp:positionH>
                <wp:positionV relativeFrom="paragraph">
                  <wp:posOffset>6148070</wp:posOffset>
                </wp:positionV>
                <wp:extent cx="1543685" cy="635"/>
                <wp:effectExtent l="0" t="0" r="0" b="0"/>
                <wp:wrapNone/>
                <wp:docPr id="36" name="Tekstvak 36"/>
                <wp:cNvGraphicFramePr/>
                <a:graphic xmlns:a="http://schemas.openxmlformats.org/drawingml/2006/main">
                  <a:graphicData uri="http://schemas.microsoft.com/office/word/2010/wordprocessingShape">
                    <wps:wsp>
                      <wps:cNvSpPr txBox="1"/>
                      <wps:spPr>
                        <a:xfrm>
                          <a:off x="0" y="0"/>
                          <a:ext cx="1543685" cy="635"/>
                        </a:xfrm>
                        <a:prstGeom prst="rect">
                          <a:avLst/>
                        </a:prstGeom>
                        <a:solidFill>
                          <a:prstClr val="white"/>
                        </a:solidFill>
                        <a:ln>
                          <a:noFill/>
                        </a:ln>
                      </wps:spPr>
                      <wps:txbx>
                        <w:txbxContent>
                          <w:p w14:paraId="1106BCDF" w14:textId="0CDA0275" w:rsidR="009063A8" w:rsidRPr="00E657A3" w:rsidRDefault="009063A8" w:rsidP="009063A8">
                            <w:pPr>
                              <w:pStyle w:val="Bijschrift"/>
                              <w:rPr>
                                <w:noProof/>
                                <w:lang w:val="en-US"/>
                              </w:rPr>
                            </w:pPr>
                            <w:bookmarkStart w:id="104" w:name="_Toc12021548"/>
                            <w:r>
                              <w:t xml:space="preserve">Figure </w:t>
                            </w:r>
                            <w:r>
                              <w:fldChar w:fldCharType="begin"/>
                            </w:r>
                            <w:r>
                              <w:instrText xml:space="preserve"> SEQ Figure \* ARABIC </w:instrText>
                            </w:r>
                            <w:r>
                              <w:fldChar w:fldCharType="separate"/>
                            </w:r>
                            <w:r>
                              <w:rPr>
                                <w:noProof/>
                              </w:rPr>
                              <w:t>31</w:t>
                            </w:r>
                            <w:r>
                              <w:fldChar w:fldCharType="end"/>
                            </w:r>
                            <w:r>
                              <w:t xml:space="preserve"> - </w:t>
                            </w:r>
                            <w:r w:rsidRPr="00F17C47">
                              <w:t>User acquisition pamphlet</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C1126" id="Tekstvak 36" o:spid="_x0000_s1041" type="#_x0000_t202" style="position:absolute;margin-left:331.95pt;margin-top:484.1pt;width:121.5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" stroked="f">
                <v:textbox style="mso-fit-shape-to-text:t" inset="0,0,0,0">
                  <w:txbxContent>
                    <w:p w14:paraId="1106BCDF" w14:textId="0CDA0275" w:rsidR="009063A8" w:rsidRPr="00E657A3" w:rsidRDefault="009063A8" w:rsidP="009063A8">
                      <w:pPr>
                        <w:pStyle w:val="Bijschrift"/>
                        <w:rPr>
                          <w:noProof/>
                          <w:lang w:val="en-US"/>
                        </w:rPr>
                      </w:pPr>
                      <w:bookmarkStart w:id="105" w:name="_Toc12021548"/>
                      <w:r>
                        <w:t xml:space="preserve">Figure </w:t>
                      </w:r>
                      <w:r>
                        <w:fldChar w:fldCharType="begin"/>
                      </w:r>
                      <w:r>
                        <w:instrText xml:space="preserve"> SEQ Figure \* ARABIC </w:instrText>
                      </w:r>
                      <w:r>
                        <w:fldChar w:fldCharType="separate"/>
                      </w:r>
                      <w:r>
                        <w:rPr>
                          <w:noProof/>
                        </w:rPr>
                        <w:t>31</w:t>
                      </w:r>
                      <w:r>
                        <w:fldChar w:fldCharType="end"/>
                      </w:r>
                      <w:r>
                        <w:t xml:space="preserve"> - </w:t>
                      </w:r>
                      <w:r w:rsidRPr="00F17C47">
                        <w:t>User acquisition pamphlet</w:t>
                      </w:r>
                      <w:bookmarkEnd w:id="105"/>
                    </w:p>
                  </w:txbxContent>
                </v:textbox>
              </v:shape>
            </w:pict>
          </mc:Fallback>
        </mc:AlternateContent>
      </w:r>
      <w:r w:rsidR="00BE3751" w:rsidRPr="00672B3B">
        <w:rPr>
          <w:noProof/>
          <w:lang w:val="en-US"/>
        </w:rPr>
        <w:drawing>
          <wp:anchor distT="0" distB="0" distL="114300" distR="114300" simplePos="0" relativeHeight="251728896" behindDoc="0" locked="0" layoutInCell="1" allowOverlap="1" wp14:anchorId="42B6FACD" wp14:editId="303283A8">
            <wp:simplePos x="0" y="0"/>
            <wp:positionH relativeFrom="margin">
              <wp:align>right</wp:align>
            </wp:positionH>
            <wp:positionV relativeFrom="paragraph">
              <wp:posOffset>1759536</wp:posOffset>
            </wp:positionV>
            <wp:extent cx="1543685" cy="433197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685" cy="4331970"/>
                    </a:xfrm>
                    <a:prstGeom prst="rect">
                      <a:avLst/>
                    </a:prstGeom>
                    <a:noFill/>
                  </pic:spPr>
                </pic:pic>
              </a:graphicData>
            </a:graphic>
            <wp14:sizeRelH relativeFrom="page">
              <wp14:pctWidth>0</wp14:pctWidth>
            </wp14:sizeRelH>
            <wp14:sizeRelV relativeFrom="page">
              <wp14:pctHeight>0</wp14:pctHeight>
            </wp14:sizeRelV>
          </wp:anchor>
        </w:drawing>
      </w:r>
      <w:r w:rsidR="003C09F8">
        <w:rPr>
          <w:noProof/>
        </w:rPr>
        <mc:AlternateContent>
          <mc:Choice Requires="wps">
            <w:drawing>
              <wp:anchor distT="0" distB="0" distL="114300" distR="114300" simplePos="0" relativeHeight="251738112" behindDoc="0" locked="0" layoutInCell="1" allowOverlap="1" wp14:anchorId="5E10FD46" wp14:editId="325AC8AE">
                <wp:simplePos x="0" y="0"/>
                <wp:positionH relativeFrom="column">
                  <wp:posOffset>-526561</wp:posOffset>
                </wp:positionH>
                <wp:positionV relativeFrom="paragraph">
                  <wp:posOffset>1173871</wp:posOffset>
                </wp:positionV>
                <wp:extent cx="4006215" cy="635"/>
                <wp:effectExtent l="0" t="0" r="0" b="0"/>
                <wp:wrapNone/>
                <wp:docPr id="1" name="Tekstvak 1"/>
                <wp:cNvGraphicFramePr/>
                <a:graphic xmlns:a="http://schemas.openxmlformats.org/drawingml/2006/main">
                  <a:graphicData uri="http://schemas.microsoft.com/office/word/2010/wordprocessingShape">
                    <wps:wsp>
                      <wps:cNvSpPr txBox="1"/>
                      <wps:spPr>
                        <a:xfrm>
                          <a:off x="0" y="0"/>
                          <a:ext cx="4006215" cy="635"/>
                        </a:xfrm>
                        <a:prstGeom prst="rect">
                          <a:avLst/>
                        </a:prstGeom>
                        <a:solidFill>
                          <a:prstClr val="white"/>
                        </a:solidFill>
                        <a:ln>
                          <a:noFill/>
                        </a:ln>
                      </wps:spPr>
                      <wps:txbx>
                        <w:txbxContent>
                          <w:p w14:paraId="1197D7FF" w14:textId="7EA391B5" w:rsidR="005E0369" w:rsidRPr="003B6F07" w:rsidRDefault="005E0369" w:rsidP="00513098">
                            <w:pPr>
                              <w:pStyle w:val="Bijschrift"/>
                              <w:rPr>
                                <w:noProof/>
                                <w:lang w:val="en-US"/>
                              </w:rPr>
                            </w:pPr>
                            <w:r>
                              <w:t xml:space="preserve">Figure 29 - </w:t>
                            </w:r>
                            <w:r w:rsidRPr="001F0EBC">
                              <w:t>Interflex look-and-feel at charging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10FD46" id="Tekstvak 1" o:spid="_x0000_s1042" type="#_x0000_t202" style="position:absolute;margin-left:-41.45pt;margin-top:92.45pt;width:315.4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" stroked="f">
                <v:textbox style="mso-fit-shape-to-text:t" inset="0,0,0,0">
                  <w:txbxContent>
                    <w:p w14:paraId="1197D7FF" w14:textId="7EA391B5" w:rsidR="005E0369" w:rsidRPr="003B6F07" w:rsidRDefault="005E0369" w:rsidP="00513098">
                      <w:pPr>
                        <w:pStyle w:val="Bijschrift"/>
                        <w:rPr>
                          <w:noProof/>
                          <w:lang w:val="en-US"/>
                        </w:rPr>
                      </w:pPr>
                      <w:r>
                        <w:t xml:space="preserve">Figure 29 - </w:t>
                      </w:r>
                      <w:r w:rsidRPr="001F0EBC">
                        <w:t>Interflex look-and-feel at charging locations</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6C3401B" wp14:editId="7023BD92">
                <wp:simplePos x="0" y="0"/>
                <wp:positionH relativeFrom="column">
                  <wp:posOffset>-617855</wp:posOffset>
                </wp:positionH>
                <wp:positionV relativeFrom="paragraph">
                  <wp:posOffset>4753610</wp:posOffset>
                </wp:positionV>
                <wp:extent cx="4179570" cy="635"/>
                <wp:effectExtent l="0" t="0" r="0" b="0"/>
                <wp:wrapNone/>
                <wp:docPr id="30" name="Tekstvak 30"/>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wps:spPr>
                      <wps:txbx>
                        <w:txbxContent>
                          <w:p w14:paraId="6DA99B09" w14:textId="50F6A4C9" w:rsidR="009063A8" w:rsidRPr="00D16392" w:rsidRDefault="009063A8" w:rsidP="009063A8">
                            <w:pPr>
                              <w:pStyle w:val="Bijschrift"/>
                              <w:rPr>
                                <w:noProof/>
                              </w:rPr>
                            </w:pPr>
                            <w:bookmarkStart w:id="106" w:name="_Toc12021549"/>
                            <w:r>
                              <w:t xml:space="preserve">Figure </w:t>
                            </w:r>
                            <w:r>
                              <w:fldChar w:fldCharType="begin"/>
                            </w:r>
                            <w:r>
                              <w:instrText xml:space="preserve"> SEQ Figure \* ARABIC </w:instrText>
                            </w:r>
                            <w:r>
                              <w:fldChar w:fldCharType="separate"/>
                            </w:r>
                            <w:r>
                              <w:rPr>
                                <w:noProof/>
                              </w:rPr>
                              <w:t>32</w:t>
                            </w:r>
                            <w:r>
                              <w:fldChar w:fldCharType="end"/>
                            </w:r>
                            <w:r>
                              <w:t xml:space="preserve"> - </w:t>
                            </w:r>
                            <w:r w:rsidRPr="006B55A7">
                              <w:t>Strijp-S parking map and charging points</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C3401B" id="Tekstvak 30" o:spid="_x0000_s1043" type="#_x0000_t202" style="position:absolute;margin-left:-48.65pt;margin-top:374.3pt;width:329.1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" stroked="f">
                <v:textbox style="mso-fit-shape-to-text:t" inset="0,0,0,0">
                  <w:txbxContent>
                    <w:p w14:paraId="6DA99B09" w14:textId="50F6A4C9" w:rsidR="009063A8" w:rsidRPr="00D16392" w:rsidRDefault="009063A8" w:rsidP="009063A8">
                      <w:pPr>
                        <w:pStyle w:val="Bijschrift"/>
                        <w:rPr>
                          <w:noProof/>
                        </w:rPr>
                      </w:pPr>
                      <w:bookmarkStart w:id="107" w:name="_Toc12021549"/>
                      <w:r>
                        <w:t xml:space="preserve">Figure </w:t>
                      </w:r>
                      <w:r>
                        <w:fldChar w:fldCharType="begin"/>
                      </w:r>
                      <w:r>
                        <w:instrText xml:space="preserve"> SEQ Figure \* ARABIC </w:instrText>
                      </w:r>
                      <w:r>
                        <w:fldChar w:fldCharType="separate"/>
                      </w:r>
                      <w:r>
                        <w:rPr>
                          <w:noProof/>
                        </w:rPr>
                        <w:t>32</w:t>
                      </w:r>
                      <w:r>
                        <w:fldChar w:fldCharType="end"/>
                      </w:r>
                      <w:r>
                        <w:t xml:space="preserve"> - </w:t>
                      </w:r>
                      <w:r w:rsidRPr="006B55A7">
                        <w:t>Strijp-S parking map and charging points</w:t>
                      </w:r>
                      <w:bookmarkEnd w:id="107"/>
                    </w:p>
                  </w:txbxContent>
                </v:textbox>
              </v:shape>
            </w:pict>
          </mc:Fallback>
        </mc:AlternateContent>
      </w:r>
      <w:r w:rsidR="00B90813" w:rsidRPr="00672B3B">
        <w:rPr>
          <w:noProof/>
          <w:lang w:val="en-US"/>
        </w:rPr>
        <w:drawing>
          <wp:anchor distT="0" distB="0" distL="114300" distR="114300" simplePos="0" relativeHeight="251730944" behindDoc="0" locked="0" layoutInCell="1" allowOverlap="1" wp14:anchorId="303DFC3F" wp14:editId="771EC4B2">
            <wp:simplePos x="0" y="0"/>
            <wp:positionH relativeFrom="column">
              <wp:posOffset>-617952</wp:posOffset>
            </wp:positionH>
            <wp:positionV relativeFrom="paragraph">
              <wp:posOffset>2291178</wp:posOffset>
            </wp:positionV>
            <wp:extent cx="4179570" cy="240538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79570" cy="2405380"/>
                    </a:xfrm>
                    <a:prstGeom prst="rect">
                      <a:avLst/>
                    </a:prstGeom>
                    <a:noFill/>
                  </pic:spPr>
                </pic:pic>
              </a:graphicData>
            </a:graphic>
            <wp14:sizeRelH relativeFrom="page">
              <wp14:pctWidth>0</wp14:pctWidth>
            </wp14:sizeRelH>
            <wp14:sizeRelV relativeFrom="page">
              <wp14:pctHeight>0</wp14:pctHeight>
            </wp14:sizeRelV>
          </wp:anchor>
        </w:drawing>
      </w:r>
      <w:r w:rsidR="00DC585C">
        <w:rPr>
          <w:lang w:val="en-US"/>
        </w:rPr>
        <w:br w:type="page"/>
      </w:r>
    </w:p>
    <w:p w14:paraId="63861EF4" w14:textId="77777777" w:rsidR="00DC585C" w:rsidRDefault="00DC585C" w:rsidP="007E4CE9">
      <w:pPr>
        <w:rPr>
          <w:lang w:val="en-US"/>
        </w:rPr>
      </w:pPr>
    </w:p>
    <w:p w14:paraId="34B5CABE" w14:textId="6584418F" w:rsidR="00F84752" w:rsidRPr="00672B3B" w:rsidRDefault="00F84752" w:rsidP="00F84752">
      <w:pPr>
        <w:pStyle w:val="Kop2"/>
        <w:rPr>
          <w:lang w:val="en-US" w:eastAsia="fr-FR"/>
        </w:rPr>
      </w:pPr>
      <w:bookmarkStart w:id="108" w:name="_Toc12021517"/>
      <w:r>
        <w:rPr>
          <w:lang w:val="en-US" w:eastAsia="fr-FR"/>
        </w:rPr>
        <w:t xml:space="preserve">Appendix 4: USEF - </w:t>
      </w:r>
      <w:r w:rsidRPr="00EF71B5">
        <w:rPr>
          <w:lang w:val="en-US" w:eastAsia="fr-FR"/>
        </w:rPr>
        <w:t xml:space="preserve">DSO </w:t>
      </w:r>
      <w:r>
        <w:rPr>
          <w:lang w:val="en-US" w:eastAsia="fr-FR"/>
        </w:rPr>
        <w:t>a</w:t>
      </w:r>
      <w:r w:rsidRPr="00EF71B5">
        <w:rPr>
          <w:lang w:val="en-US" w:eastAsia="fr-FR"/>
        </w:rPr>
        <w:t>ggregator interface</w:t>
      </w:r>
      <w:bookmarkEnd w:id="108"/>
    </w:p>
    <w:p w14:paraId="3D2F989D" w14:textId="77777777" w:rsidR="00F84752" w:rsidRDefault="00F84752" w:rsidP="00F84752">
      <w:pPr>
        <w:rPr>
          <w:lang w:val="en-US"/>
        </w:rPr>
      </w:pPr>
      <w:r w:rsidRPr="00045EA0">
        <w:rPr>
          <w:lang w:val="en-US"/>
        </w:rPr>
        <w:t>The Universal Smart Energy Framework (USEF) is a market design for the energy system of the future, comprising currently present roles and envisioned roles in the energy system. Part of this framework is a specification for congestion management services between the DSO and aggregator. This part of USEF is used in Interflex because it has proven its value in real life and it is a fit-for-purpose choice for in the application in Interflex. This fit-for-purpose is based on the observation that the USEF concept is a market-based solution, that acknowledges and has been built on the idea that flexibility can be used for various kinds of purposes. Another reason is that USEF specifies the aggregator role that matches the aggregator role in the Interflex architecture seamlessly. This means that the proposed abstraction layer for flexibility in the architecture can be realized by using USEF. The USEF specification also contains a XSD (XML Schema Definition) that specifies how the messages for congestion management should look like and it contains a thorough description of how the message flow should be realized.</w:t>
      </w:r>
    </w:p>
    <w:p w14:paraId="65FEA4B6" w14:textId="77777777" w:rsidR="00F84752" w:rsidRPr="00045EA0" w:rsidRDefault="00F84752" w:rsidP="00F84752">
      <w:pPr>
        <w:rPr>
          <w:lang w:val="en-US"/>
        </w:rPr>
      </w:pPr>
    </w:p>
    <w:p w14:paraId="7501C69C" w14:textId="77777777" w:rsidR="00F84752" w:rsidRPr="00045EA0" w:rsidRDefault="00F84752" w:rsidP="00F84752">
      <w:pPr>
        <w:rPr>
          <w:lang w:val="en-US"/>
        </w:rPr>
      </w:pPr>
      <w:r w:rsidRPr="00045EA0">
        <w:rPr>
          <w:lang w:val="en-US"/>
        </w:rPr>
        <w:t>Basically, the messaging flow for congestion management works as follows: if a DSO expects congestion in its grid, it will send out a flexibility request to the aggregators that are active on that congestion point. Aggregators subsequently determine their possibilities to meet the request and can send a flexibility offer to the DSO to indicate what they have to offer. The DSO may receive multiple flexibility offers and then considers which aggregators to send a flexibility order, establishing a deal between DSO and aggregator.</w:t>
      </w:r>
    </w:p>
    <w:p w14:paraId="602D4F79" w14:textId="77777777" w:rsidR="00F84752" w:rsidRPr="00045EA0" w:rsidRDefault="00F84752" w:rsidP="00F84752">
      <w:pPr>
        <w:rPr>
          <w:lang w:val="en-US"/>
        </w:rPr>
      </w:pPr>
    </w:p>
    <w:p w14:paraId="454EB816" w14:textId="77777777" w:rsidR="00F84752" w:rsidRDefault="00F84752" w:rsidP="00F84752">
      <w:pPr>
        <w:rPr>
          <w:lang w:val="en-US"/>
        </w:rPr>
      </w:pPr>
      <w:r w:rsidRPr="00045EA0">
        <w:rPr>
          <w:lang w:val="en-US"/>
        </w:rPr>
        <w:t>In the current USEF there is no possibility to express how likely it is that an aggregator has availability over its forecasted flexibility. For example, it is possible that the EVs need more energy than predicted, then it may be very difficult for an aggregator to deliver the promised flexibility. On the other hand, there might be another aggregator with a big battery for which it is much more likely that it can deliver the flexibility. However, the current USEF does not provide a manner to make a distinction between the flexibility of the two aggregators. This is a desired feature for which a possible solution is being tested in Interflex. This results in a small difference with respect to the original USEF specification, therefore in Interflex an adapted version of USEF is used, referred to as USEF+.</w:t>
      </w:r>
    </w:p>
    <w:p w14:paraId="77F909BE" w14:textId="77777777" w:rsidR="00F84752" w:rsidRDefault="00F84752" w:rsidP="00F84752">
      <w:pPr>
        <w:rPr>
          <w:lang w:val="en-US"/>
        </w:rPr>
      </w:pPr>
    </w:p>
    <w:p w14:paraId="27F7B17D" w14:textId="77777777" w:rsidR="00F84752" w:rsidRDefault="00F84752" w:rsidP="00F84752">
      <w:pPr>
        <w:rPr>
          <w:lang w:val="en-US"/>
        </w:rPr>
      </w:pPr>
    </w:p>
    <w:p w14:paraId="0608C997" w14:textId="0A2ACB3B" w:rsidR="00F84752" w:rsidRDefault="00F84752">
      <w:pPr>
        <w:spacing w:after="160"/>
        <w:jc w:val="left"/>
        <w:rPr>
          <w:rFonts w:asciiTheme="minorHAnsi" w:eastAsiaTheme="minorHAnsi" w:hAnsiTheme="minorHAnsi" w:cstheme="minorBidi"/>
          <w:lang w:val="fr-FR"/>
        </w:rPr>
      </w:pPr>
    </w:p>
    <w:sectPr w:rsidR="00F84752" w:rsidSect="00962940">
      <w:headerReference w:type="default" r:id="rId60"/>
      <w:pgSz w:w="11906" w:h="16838"/>
      <w:pgMar w:top="1701" w:right="1418" w:bottom="1418" w:left="1418" w:header="510"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29095" w14:textId="77777777" w:rsidR="000A4566" w:rsidRDefault="000A4566" w:rsidP="007937F4">
      <w:r>
        <w:separator/>
      </w:r>
    </w:p>
  </w:endnote>
  <w:endnote w:type="continuationSeparator" w:id="0">
    <w:p w14:paraId="55A1AA32" w14:textId="77777777" w:rsidR="000A4566" w:rsidRDefault="000A4566" w:rsidP="0079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ris-Light">
    <w:altName w:val="Times New Roman"/>
    <w:panose1 w:val="00000000000000000000"/>
    <w:charset w:val="4D"/>
    <w:family w:val="auto"/>
    <w:notTrueType/>
    <w:pitch w:val="default"/>
    <w:sig w:usb0="00000003" w:usb1="00000000" w:usb2="00000000" w:usb3="00000000" w:csb0="00000001" w:csb1="00000000"/>
  </w:font>
  <w:font w:name="KROLBR+TrebuchetMS-Italic">
    <w:altName w:val="Times New Roman"/>
    <w:panose1 w:val="00000000000000000000"/>
    <w:charset w:val="4D"/>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18B70" w14:textId="77777777" w:rsidR="000A4566" w:rsidRDefault="000A4566" w:rsidP="007937F4">
      <w:r>
        <w:separator/>
      </w:r>
    </w:p>
  </w:footnote>
  <w:footnote w:type="continuationSeparator" w:id="0">
    <w:p w14:paraId="289E0DBE" w14:textId="77777777" w:rsidR="000A4566" w:rsidRDefault="000A4566" w:rsidP="00793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9F6C" w14:textId="064DC99A" w:rsidR="005E0369" w:rsidRPr="00D80F38" w:rsidRDefault="005E0369" w:rsidP="00D80F38">
    <w:pPr>
      <w:pStyle w:val="Koptekst"/>
      <w:ind w:hanging="567"/>
      <w:rPr>
        <w:color w:val="0A69B4"/>
        <w:sz w:val="20"/>
      </w:rPr>
    </w:pPr>
    <w:r>
      <w:rPr>
        <w:noProof/>
        <w:color w:val="0A69B4"/>
        <w:sz w:val="24"/>
        <w:szCs w:val="28"/>
        <w:lang w:eastAsia="fr-FR"/>
      </w:rPr>
      <w:drawing>
        <wp:anchor distT="0" distB="0" distL="114300" distR="114300" simplePos="0" relativeHeight="251656192" behindDoc="1" locked="0" layoutInCell="1" allowOverlap="1" wp14:anchorId="77D0D1DC" wp14:editId="0BACFC0A">
          <wp:simplePos x="0" y="0"/>
          <wp:positionH relativeFrom="margin">
            <wp:posOffset>-890905</wp:posOffset>
          </wp:positionH>
          <wp:positionV relativeFrom="margin">
            <wp:posOffset>-1069975</wp:posOffset>
          </wp:positionV>
          <wp:extent cx="7741920" cy="1101725"/>
          <wp:effectExtent l="0" t="0" r="0" b="3175"/>
          <wp:wrapNone/>
          <wp:docPr id="101" name="Afbeelding 101" descr="INTERFLEX_word_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FLEX_word_fond2"/>
                  <pic:cNvPicPr>
                    <a:picLocks noChangeAspect="1" noChangeArrowheads="1"/>
                  </pic:cNvPicPr>
                </pic:nvPicPr>
                <pic:blipFill>
                  <a:blip r:embed="rId1">
                    <a:extLst>
                      <a:ext uri="{28A0092B-C50C-407E-A947-70E740481C1C}">
                        <a14:useLocalDpi xmlns:a14="http://schemas.microsoft.com/office/drawing/2010/main" val="0"/>
                      </a:ext>
                    </a:extLst>
                  </a:blip>
                  <a:srcRect t="201" r="-2420" b="89494"/>
                  <a:stretch>
                    <a:fillRect/>
                  </a:stretch>
                </pic:blipFill>
                <pic:spPr bwMode="auto">
                  <a:xfrm>
                    <a:off x="0" y="0"/>
                    <a:ext cx="7741920" cy="1101725"/>
                  </a:xfrm>
                  <a:prstGeom prst="rect">
                    <a:avLst/>
                  </a:prstGeom>
                  <a:noFill/>
                </pic:spPr>
              </pic:pic>
            </a:graphicData>
          </a:graphic>
          <wp14:sizeRelH relativeFrom="page">
            <wp14:pctWidth>0</wp14:pctWidth>
          </wp14:sizeRelH>
          <wp14:sizeRelV relativeFrom="page">
            <wp14:pctHeight>0</wp14:pctHeight>
          </wp14:sizeRelV>
        </wp:anchor>
      </w:drawing>
    </w:r>
    <w:r w:rsidRPr="00D80F38">
      <w:rPr>
        <w:color w:val="0A69B4"/>
        <w:sz w:val="24"/>
        <w:szCs w:val="28"/>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E1F7D"/>
    <w:multiLevelType w:val="hybridMultilevel"/>
    <w:tmpl w:val="8A44E6D6"/>
    <w:lvl w:ilvl="0" w:tplc="F4A029E2">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7A0F1D"/>
    <w:multiLevelType w:val="hybridMultilevel"/>
    <w:tmpl w:val="190EA602"/>
    <w:lvl w:ilvl="0" w:tplc="6AF6FF94">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4350F"/>
    <w:multiLevelType w:val="hybridMultilevel"/>
    <w:tmpl w:val="BDDE9D94"/>
    <w:lvl w:ilvl="0" w:tplc="CE9A866C">
      <w:start w:val="1"/>
      <w:numFmt w:val="lowerLetter"/>
      <w:lvlText w:val="%1."/>
      <w:lvlJc w:val="left"/>
      <w:pPr>
        <w:ind w:left="1440" w:hanging="360"/>
      </w:pPr>
      <w:rPr>
        <w:b w:val="0"/>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5D1ED8"/>
    <w:multiLevelType w:val="hybridMultilevel"/>
    <w:tmpl w:val="F746D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3492D"/>
    <w:multiLevelType w:val="hybridMultilevel"/>
    <w:tmpl w:val="B8926498"/>
    <w:lvl w:ilvl="0" w:tplc="19B8EC8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C8193D"/>
    <w:multiLevelType w:val="hybridMultilevel"/>
    <w:tmpl w:val="333AAB36"/>
    <w:lvl w:ilvl="0" w:tplc="DA708F8E">
      <w:start w:val="1"/>
      <w:numFmt w:val="decimal"/>
      <w:lvlText w:val="%1."/>
      <w:lvlJc w:val="left"/>
      <w:pPr>
        <w:ind w:left="720" w:hanging="360"/>
      </w:pPr>
      <w:rPr>
        <w:rFonts w:ascii="Arial" w:hAnsi="Arial" w:hint="default"/>
        <w:color w:val="000000"/>
        <w:sz w:val="16"/>
      </w:rPr>
    </w:lvl>
    <w:lvl w:ilvl="1" w:tplc="CE9A866C">
      <w:start w:val="1"/>
      <w:numFmt w:val="lowerLetter"/>
      <w:lvlText w:val="%2."/>
      <w:lvlJc w:val="left"/>
      <w:pPr>
        <w:ind w:left="1440" w:hanging="360"/>
      </w:pPr>
      <w:rPr>
        <w:b w:val="0"/>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426853"/>
    <w:multiLevelType w:val="hybridMultilevel"/>
    <w:tmpl w:val="EE6062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E228C2"/>
    <w:multiLevelType w:val="multilevel"/>
    <w:tmpl w:val="87149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0575B"/>
    <w:multiLevelType w:val="hybridMultilevel"/>
    <w:tmpl w:val="1EE8EE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1F9510A"/>
    <w:multiLevelType w:val="hybridMultilevel"/>
    <w:tmpl w:val="9990C68C"/>
    <w:lvl w:ilvl="0" w:tplc="6AF6FF94">
      <w:numFmt w:val="bullet"/>
      <w:lvlText w:val="-"/>
      <w:lvlJc w:val="left"/>
      <w:pPr>
        <w:ind w:left="720" w:hanging="360"/>
      </w:pPr>
      <w:rPr>
        <w:rFonts w:ascii="Calibri" w:eastAsia="Calibr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9437243"/>
    <w:multiLevelType w:val="hybridMultilevel"/>
    <w:tmpl w:val="6FCC669E"/>
    <w:lvl w:ilvl="0" w:tplc="F4A029E2">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4742D6"/>
    <w:multiLevelType w:val="hybridMultilevel"/>
    <w:tmpl w:val="BDDE9D94"/>
    <w:lvl w:ilvl="0" w:tplc="CE9A866C">
      <w:start w:val="1"/>
      <w:numFmt w:val="lowerLetter"/>
      <w:lvlText w:val="%1."/>
      <w:lvlJc w:val="left"/>
      <w:pPr>
        <w:ind w:left="1440" w:hanging="360"/>
      </w:pPr>
      <w:rPr>
        <w:b w:val="0"/>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AB17EB"/>
    <w:multiLevelType w:val="hybridMultilevel"/>
    <w:tmpl w:val="1A381A0A"/>
    <w:lvl w:ilvl="0" w:tplc="1B88B9A2">
      <w:start w:val="1"/>
      <w:numFmt w:val="bullet"/>
      <w:lvlText w:val="-"/>
      <w:lvlJc w:val="left"/>
      <w:pPr>
        <w:ind w:left="720" w:hanging="360"/>
      </w:pPr>
      <w:rPr>
        <w:rFonts w:ascii="Trebuchet MS" w:eastAsia="Calibri"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7A1017"/>
    <w:multiLevelType w:val="hybridMultilevel"/>
    <w:tmpl w:val="08724E30"/>
    <w:lvl w:ilvl="0" w:tplc="05F84510">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50D66F82"/>
    <w:multiLevelType w:val="hybridMultilevel"/>
    <w:tmpl w:val="2FD8DABC"/>
    <w:lvl w:ilvl="0" w:tplc="F4A029E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C97A9F"/>
    <w:multiLevelType w:val="hybridMultilevel"/>
    <w:tmpl w:val="DC006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2F5288"/>
    <w:multiLevelType w:val="hybridMultilevel"/>
    <w:tmpl w:val="2EAE33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F502FC"/>
    <w:multiLevelType w:val="hybridMultilevel"/>
    <w:tmpl w:val="51EC533A"/>
    <w:lvl w:ilvl="0" w:tplc="30FCBF66">
      <w:start w:val="13"/>
      <w:numFmt w:val="bullet"/>
      <w:lvlText w:val="-"/>
      <w:lvlJc w:val="left"/>
      <w:pPr>
        <w:ind w:left="720" w:hanging="360"/>
      </w:pPr>
      <w:rPr>
        <w:rFonts w:ascii="Trebuchet MS" w:eastAsiaTheme="minorHAnsi"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0C72FB"/>
    <w:multiLevelType w:val="hybridMultilevel"/>
    <w:tmpl w:val="4660224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5D136B9E"/>
    <w:multiLevelType w:val="hybridMultilevel"/>
    <w:tmpl w:val="4660224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64D6268A"/>
    <w:multiLevelType w:val="hybridMultilevel"/>
    <w:tmpl w:val="86CCA33A"/>
    <w:lvl w:ilvl="0" w:tplc="F4A029E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077D38"/>
    <w:multiLevelType w:val="multilevel"/>
    <w:tmpl w:val="A1A82E7A"/>
    <w:lvl w:ilvl="0">
      <w:start w:val="1"/>
      <w:numFmt w:val="decimal"/>
      <w:pStyle w:val="Kop1"/>
      <w:lvlText w:val="%1."/>
      <w:lvlJc w:val="left"/>
      <w:pPr>
        <w:ind w:left="5463" w:hanging="360"/>
      </w:pPr>
      <w:rPr>
        <w:rFonts w:hint="default"/>
      </w:rPr>
    </w:lvl>
    <w:lvl w:ilvl="1">
      <w:start w:val="1"/>
      <w:numFmt w:val="decimal"/>
      <w:pStyle w:val="Kop2"/>
      <w:isLgl/>
      <w:lvlText w:val="%1.%2."/>
      <w:lvlJc w:val="left"/>
      <w:pPr>
        <w:ind w:left="360" w:hanging="360"/>
      </w:pPr>
      <w:rPr>
        <w:rFonts w:ascii="Trebuchet MS" w:hAnsi="Trebuchet MS" w:hint="default"/>
        <w:color w:val="1F3864" w:themeColor="accent5" w:themeShade="80"/>
        <w:sz w:val="28"/>
        <w:szCs w:val="28"/>
      </w:rPr>
    </w:lvl>
    <w:lvl w:ilvl="2">
      <w:start w:val="1"/>
      <w:numFmt w:val="decimal"/>
      <w:pStyle w:val="Kop3"/>
      <w:isLgl/>
      <w:lvlText w:val="%1.%2.%3."/>
      <w:lvlJc w:val="left"/>
      <w:pPr>
        <w:ind w:left="5823" w:hanging="720"/>
      </w:pPr>
      <w:rPr>
        <w:rFonts w:hint="default"/>
      </w:rPr>
    </w:lvl>
    <w:lvl w:ilvl="3">
      <w:start w:val="1"/>
      <w:numFmt w:val="decimal"/>
      <w:isLgl/>
      <w:lvlText w:val="%1.%2.%3.%4."/>
      <w:lvlJc w:val="left"/>
      <w:pPr>
        <w:ind w:left="5823" w:hanging="720"/>
      </w:pPr>
      <w:rPr>
        <w:rFonts w:hint="default"/>
      </w:rPr>
    </w:lvl>
    <w:lvl w:ilvl="4">
      <w:start w:val="1"/>
      <w:numFmt w:val="decimal"/>
      <w:isLgl/>
      <w:lvlText w:val="%1.%2.%3.%4.%5."/>
      <w:lvlJc w:val="left"/>
      <w:pPr>
        <w:ind w:left="6183" w:hanging="1080"/>
      </w:pPr>
      <w:rPr>
        <w:rFonts w:hint="default"/>
      </w:rPr>
    </w:lvl>
    <w:lvl w:ilvl="5">
      <w:start w:val="1"/>
      <w:numFmt w:val="decimal"/>
      <w:isLgl/>
      <w:lvlText w:val="%1.%2.%3.%4.%5.%6."/>
      <w:lvlJc w:val="left"/>
      <w:pPr>
        <w:ind w:left="6183" w:hanging="1080"/>
      </w:pPr>
      <w:rPr>
        <w:rFonts w:hint="default"/>
      </w:rPr>
    </w:lvl>
    <w:lvl w:ilvl="6">
      <w:start w:val="1"/>
      <w:numFmt w:val="decimal"/>
      <w:isLgl/>
      <w:lvlText w:val="%1.%2.%3.%4.%5.%6.%7."/>
      <w:lvlJc w:val="left"/>
      <w:pPr>
        <w:ind w:left="6543" w:hanging="1440"/>
      </w:pPr>
      <w:rPr>
        <w:rFonts w:hint="default"/>
      </w:rPr>
    </w:lvl>
    <w:lvl w:ilvl="7">
      <w:start w:val="1"/>
      <w:numFmt w:val="decimal"/>
      <w:isLgl/>
      <w:lvlText w:val="%1.%2.%3.%4.%5.%6.%7.%8."/>
      <w:lvlJc w:val="left"/>
      <w:pPr>
        <w:ind w:left="6543" w:hanging="1440"/>
      </w:pPr>
      <w:rPr>
        <w:rFonts w:hint="default"/>
      </w:rPr>
    </w:lvl>
    <w:lvl w:ilvl="8">
      <w:start w:val="1"/>
      <w:numFmt w:val="decimal"/>
      <w:isLgl/>
      <w:lvlText w:val="%1.%2.%3.%4.%5.%6.%7.%8.%9."/>
      <w:lvlJc w:val="left"/>
      <w:pPr>
        <w:ind w:left="6903" w:hanging="1800"/>
      </w:pPr>
      <w:rPr>
        <w:rFonts w:hint="default"/>
      </w:rPr>
    </w:lvl>
  </w:abstractNum>
  <w:abstractNum w:abstractNumId="22" w15:restartNumberingAfterBreak="0">
    <w:nsid w:val="6BB712E4"/>
    <w:multiLevelType w:val="hybridMultilevel"/>
    <w:tmpl w:val="2C66AF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690CC7"/>
    <w:multiLevelType w:val="hybridMultilevel"/>
    <w:tmpl w:val="BFA2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B53642"/>
    <w:multiLevelType w:val="hybridMultilevel"/>
    <w:tmpl w:val="94503E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8E11770"/>
    <w:multiLevelType w:val="hybridMultilevel"/>
    <w:tmpl w:val="7026F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F86A02"/>
    <w:multiLevelType w:val="hybridMultilevel"/>
    <w:tmpl w:val="4660224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7A5A1875"/>
    <w:multiLevelType w:val="hybridMultilevel"/>
    <w:tmpl w:val="F1EED432"/>
    <w:lvl w:ilvl="0" w:tplc="F4A029E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
  </w:num>
  <w:num w:numId="4">
    <w:abstractNumId w:val="23"/>
  </w:num>
  <w:num w:numId="5">
    <w:abstractNumId w:val="7"/>
  </w:num>
  <w:num w:numId="6">
    <w:abstractNumId w:val="13"/>
  </w:num>
  <w:num w:numId="7">
    <w:abstractNumId w:val="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5"/>
  </w:num>
  <w:num w:numId="11">
    <w:abstractNumId w:val="9"/>
  </w:num>
  <w:num w:numId="12">
    <w:abstractNumId w:val="27"/>
  </w:num>
  <w:num w:numId="13">
    <w:abstractNumId w:val="14"/>
  </w:num>
  <w:num w:numId="14">
    <w:abstractNumId w:val="3"/>
  </w:num>
  <w:num w:numId="15">
    <w:abstractNumId w:val="12"/>
  </w:num>
  <w:num w:numId="16">
    <w:abstractNumId w:val="20"/>
  </w:num>
  <w:num w:numId="17">
    <w:abstractNumId w:val="26"/>
  </w:num>
  <w:num w:numId="18">
    <w:abstractNumId w:val="0"/>
  </w:num>
  <w:num w:numId="19">
    <w:abstractNumId w:val="24"/>
  </w:num>
  <w:num w:numId="20">
    <w:abstractNumId w:val="5"/>
  </w:num>
  <w:num w:numId="21">
    <w:abstractNumId w:val="11"/>
  </w:num>
  <w:num w:numId="22">
    <w:abstractNumId w:val="2"/>
  </w:num>
  <w:num w:numId="23">
    <w:abstractNumId w:val="8"/>
  </w:num>
  <w:num w:numId="24">
    <w:abstractNumId w:val="25"/>
  </w:num>
  <w:num w:numId="25">
    <w:abstractNumId w:val="21"/>
  </w:num>
  <w:num w:numId="26">
    <w:abstractNumId w:val="21"/>
  </w:num>
  <w:num w:numId="27">
    <w:abstractNumId w:val="21"/>
  </w:num>
  <w:num w:numId="28">
    <w:abstractNumId w:val="4"/>
  </w:num>
  <w:num w:numId="29">
    <w:abstractNumId w:val="16"/>
  </w:num>
  <w:num w:numId="30">
    <w:abstractNumId w:val="18"/>
  </w:num>
  <w:num w:numId="31">
    <w:abstractNumId w:val="19"/>
  </w:num>
  <w:num w:numId="32">
    <w:abstractNumId w:val="10"/>
  </w:num>
  <w:num w:numId="3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A0"/>
    <w:rsid w:val="0000033A"/>
    <w:rsid w:val="00000F3C"/>
    <w:rsid w:val="000015E3"/>
    <w:rsid w:val="00001FA7"/>
    <w:rsid w:val="00002CA9"/>
    <w:rsid w:val="0000537A"/>
    <w:rsid w:val="00005441"/>
    <w:rsid w:val="00005E2B"/>
    <w:rsid w:val="000061EE"/>
    <w:rsid w:val="00006549"/>
    <w:rsid w:val="00006750"/>
    <w:rsid w:val="0000676F"/>
    <w:rsid w:val="00006F43"/>
    <w:rsid w:val="000074E7"/>
    <w:rsid w:val="00007AC1"/>
    <w:rsid w:val="00007B1B"/>
    <w:rsid w:val="00011A7F"/>
    <w:rsid w:val="00012CD5"/>
    <w:rsid w:val="00013220"/>
    <w:rsid w:val="000138F8"/>
    <w:rsid w:val="0001411D"/>
    <w:rsid w:val="00014D56"/>
    <w:rsid w:val="00015FDD"/>
    <w:rsid w:val="00016221"/>
    <w:rsid w:val="000168F3"/>
    <w:rsid w:val="000202C2"/>
    <w:rsid w:val="00020AAB"/>
    <w:rsid w:val="00020FF0"/>
    <w:rsid w:val="00021533"/>
    <w:rsid w:val="00021797"/>
    <w:rsid w:val="000219EF"/>
    <w:rsid w:val="00021E06"/>
    <w:rsid w:val="00021E64"/>
    <w:rsid w:val="00022579"/>
    <w:rsid w:val="00022C8C"/>
    <w:rsid w:val="000233F4"/>
    <w:rsid w:val="00024F55"/>
    <w:rsid w:val="000261F1"/>
    <w:rsid w:val="00026554"/>
    <w:rsid w:val="00026965"/>
    <w:rsid w:val="00026D09"/>
    <w:rsid w:val="000279C1"/>
    <w:rsid w:val="00030510"/>
    <w:rsid w:val="000305E1"/>
    <w:rsid w:val="00030750"/>
    <w:rsid w:val="000307ED"/>
    <w:rsid w:val="00030F67"/>
    <w:rsid w:val="0003134D"/>
    <w:rsid w:val="0003149A"/>
    <w:rsid w:val="000314EC"/>
    <w:rsid w:val="00033EAD"/>
    <w:rsid w:val="00034259"/>
    <w:rsid w:val="00034990"/>
    <w:rsid w:val="00034B0E"/>
    <w:rsid w:val="00034D28"/>
    <w:rsid w:val="00034E47"/>
    <w:rsid w:val="00035787"/>
    <w:rsid w:val="00035D00"/>
    <w:rsid w:val="000362C2"/>
    <w:rsid w:val="00036820"/>
    <w:rsid w:val="00037023"/>
    <w:rsid w:val="000404FE"/>
    <w:rsid w:val="000406A1"/>
    <w:rsid w:val="000406AA"/>
    <w:rsid w:val="00040C6F"/>
    <w:rsid w:val="00040D86"/>
    <w:rsid w:val="000416DF"/>
    <w:rsid w:val="0004266B"/>
    <w:rsid w:val="000434BD"/>
    <w:rsid w:val="00043F8B"/>
    <w:rsid w:val="00045CC6"/>
    <w:rsid w:val="00045EA0"/>
    <w:rsid w:val="00046D88"/>
    <w:rsid w:val="00050675"/>
    <w:rsid w:val="00050A5A"/>
    <w:rsid w:val="00050B61"/>
    <w:rsid w:val="0005171A"/>
    <w:rsid w:val="00051B3D"/>
    <w:rsid w:val="00052248"/>
    <w:rsid w:val="0005309C"/>
    <w:rsid w:val="00053980"/>
    <w:rsid w:val="00054324"/>
    <w:rsid w:val="00054766"/>
    <w:rsid w:val="000552B6"/>
    <w:rsid w:val="00055DD3"/>
    <w:rsid w:val="00056289"/>
    <w:rsid w:val="00056661"/>
    <w:rsid w:val="0005704D"/>
    <w:rsid w:val="0005716C"/>
    <w:rsid w:val="00060088"/>
    <w:rsid w:val="00060766"/>
    <w:rsid w:val="000607A3"/>
    <w:rsid w:val="00061727"/>
    <w:rsid w:val="000617F0"/>
    <w:rsid w:val="00061DE7"/>
    <w:rsid w:val="00062592"/>
    <w:rsid w:val="00062C05"/>
    <w:rsid w:val="00062F40"/>
    <w:rsid w:val="000639CB"/>
    <w:rsid w:val="000644DF"/>
    <w:rsid w:val="00065508"/>
    <w:rsid w:val="00065A75"/>
    <w:rsid w:val="00065BC3"/>
    <w:rsid w:val="00065D39"/>
    <w:rsid w:val="000661CE"/>
    <w:rsid w:val="0006637E"/>
    <w:rsid w:val="00067ECA"/>
    <w:rsid w:val="00070934"/>
    <w:rsid w:val="00070E64"/>
    <w:rsid w:val="000710B1"/>
    <w:rsid w:val="000712C0"/>
    <w:rsid w:val="00071D43"/>
    <w:rsid w:val="0007214B"/>
    <w:rsid w:val="00072714"/>
    <w:rsid w:val="00073443"/>
    <w:rsid w:val="00073845"/>
    <w:rsid w:val="000738F7"/>
    <w:rsid w:val="000755C8"/>
    <w:rsid w:val="00075E08"/>
    <w:rsid w:val="000771C5"/>
    <w:rsid w:val="000771D3"/>
    <w:rsid w:val="000806CD"/>
    <w:rsid w:val="00081C6D"/>
    <w:rsid w:val="00084B20"/>
    <w:rsid w:val="00084C72"/>
    <w:rsid w:val="000850DE"/>
    <w:rsid w:val="00085E84"/>
    <w:rsid w:val="00086EE7"/>
    <w:rsid w:val="00086FAF"/>
    <w:rsid w:val="000906E7"/>
    <w:rsid w:val="0009244B"/>
    <w:rsid w:val="0009276F"/>
    <w:rsid w:val="000928D6"/>
    <w:rsid w:val="00092DBE"/>
    <w:rsid w:val="00092F73"/>
    <w:rsid w:val="000940F4"/>
    <w:rsid w:val="000943E8"/>
    <w:rsid w:val="0009457E"/>
    <w:rsid w:val="000952A8"/>
    <w:rsid w:val="0009565F"/>
    <w:rsid w:val="000960AB"/>
    <w:rsid w:val="0009689E"/>
    <w:rsid w:val="000A0F48"/>
    <w:rsid w:val="000A17B2"/>
    <w:rsid w:val="000A197C"/>
    <w:rsid w:val="000A2F1E"/>
    <w:rsid w:val="000A309A"/>
    <w:rsid w:val="000A3D50"/>
    <w:rsid w:val="000A418B"/>
    <w:rsid w:val="000A4566"/>
    <w:rsid w:val="000A4A16"/>
    <w:rsid w:val="000A4A2A"/>
    <w:rsid w:val="000A4CE4"/>
    <w:rsid w:val="000A56E0"/>
    <w:rsid w:val="000A5B05"/>
    <w:rsid w:val="000A5E75"/>
    <w:rsid w:val="000A6C9D"/>
    <w:rsid w:val="000A6E4C"/>
    <w:rsid w:val="000A72C1"/>
    <w:rsid w:val="000A76A0"/>
    <w:rsid w:val="000B00F8"/>
    <w:rsid w:val="000B179B"/>
    <w:rsid w:val="000B179F"/>
    <w:rsid w:val="000B1B8B"/>
    <w:rsid w:val="000B1C06"/>
    <w:rsid w:val="000B2A83"/>
    <w:rsid w:val="000B3E00"/>
    <w:rsid w:val="000B4643"/>
    <w:rsid w:val="000B48C5"/>
    <w:rsid w:val="000B4E53"/>
    <w:rsid w:val="000B67EA"/>
    <w:rsid w:val="000C2293"/>
    <w:rsid w:val="000C2582"/>
    <w:rsid w:val="000C2B00"/>
    <w:rsid w:val="000C3715"/>
    <w:rsid w:val="000C38A4"/>
    <w:rsid w:val="000C5A60"/>
    <w:rsid w:val="000C5F19"/>
    <w:rsid w:val="000D00CB"/>
    <w:rsid w:val="000D0997"/>
    <w:rsid w:val="000D1A3F"/>
    <w:rsid w:val="000D1DFB"/>
    <w:rsid w:val="000D2436"/>
    <w:rsid w:val="000D4237"/>
    <w:rsid w:val="000D4770"/>
    <w:rsid w:val="000D49A7"/>
    <w:rsid w:val="000D4FCB"/>
    <w:rsid w:val="000D69EF"/>
    <w:rsid w:val="000D6BFB"/>
    <w:rsid w:val="000D6F6E"/>
    <w:rsid w:val="000D72C0"/>
    <w:rsid w:val="000D78CE"/>
    <w:rsid w:val="000E0434"/>
    <w:rsid w:val="000E067F"/>
    <w:rsid w:val="000E1206"/>
    <w:rsid w:val="000E1CC9"/>
    <w:rsid w:val="000E231C"/>
    <w:rsid w:val="000E3855"/>
    <w:rsid w:val="000E3B7D"/>
    <w:rsid w:val="000E3E83"/>
    <w:rsid w:val="000E3F05"/>
    <w:rsid w:val="000E4BF6"/>
    <w:rsid w:val="000E6AEA"/>
    <w:rsid w:val="000E6FFE"/>
    <w:rsid w:val="000E7069"/>
    <w:rsid w:val="000E7582"/>
    <w:rsid w:val="000E7CE5"/>
    <w:rsid w:val="000F1354"/>
    <w:rsid w:val="000F1896"/>
    <w:rsid w:val="000F19BD"/>
    <w:rsid w:val="000F2559"/>
    <w:rsid w:val="000F34ED"/>
    <w:rsid w:val="000F4DDC"/>
    <w:rsid w:val="000F5D3D"/>
    <w:rsid w:val="000F6119"/>
    <w:rsid w:val="000F6240"/>
    <w:rsid w:val="000F69FA"/>
    <w:rsid w:val="000F7AD9"/>
    <w:rsid w:val="001011E1"/>
    <w:rsid w:val="00101E08"/>
    <w:rsid w:val="00102C25"/>
    <w:rsid w:val="00103465"/>
    <w:rsid w:val="00105B01"/>
    <w:rsid w:val="00107ED6"/>
    <w:rsid w:val="0011001A"/>
    <w:rsid w:val="001109D4"/>
    <w:rsid w:val="00112CBF"/>
    <w:rsid w:val="001132B2"/>
    <w:rsid w:val="00113D12"/>
    <w:rsid w:val="0011455E"/>
    <w:rsid w:val="001146CC"/>
    <w:rsid w:val="00115754"/>
    <w:rsid w:val="001158AF"/>
    <w:rsid w:val="00115922"/>
    <w:rsid w:val="00115956"/>
    <w:rsid w:val="00115AC3"/>
    <w:rsid w:val="00115B8D"/>
    <w:rsid w:val="0011616F"/>
    <w:rsid w:val="001163F0"/>
    <w:rsid w:val="00116590"/>
    <w:rsid w:val="0011722B"/>
    <w:rsid w:val="001179C0"/>
    <w:rsid w:val="00117B0B"/>
    <w:rsid w:val="00120098"/>
    <w:rsid w:val="001209A6"/>
    <w:rsid w:val="0012119E"/>
    <w:rsid w:val="00121220"/>
    <w:rsid w:val="0012144A"/>
    <w:rsid w:val="001217EB"/>
    <w:rsid w:val="00122276"/>
    <w:rsid w:val="00122407"/>
    <w:rsid w:val="00122C5D"/>
    <w:rsid w:val="00122F76"/>
    <w:rsid w:val="001234B9"/>
    <w:rsid w:val="001243A0"/>
    <w:rsid w:val="00124B26"/>
    <w:rsid w:val="0012752E"/>
    <w:rsid w:val="00130AAC"/>
    <w:rsid w:val="0013157C"/>
    <w:rsid w:val="00135308"/>
    <w:rsid w:val="001361D1"/>
    <w:rsid w:val="0013653E"/>
    <w:rsid w:val="00137217"/>
    <w:rsid w:val="0013733F"/>
    <w:rsid w:val="00137B27"/>
    <w:rsid w:val="00140CD3"/>
    <w:rsid w:val="00141A00"/>
    <w:rsid w:val="00141F40"/>
    <w:rsid w:val="0014230A"/>
    <w:rsid w:val="0014323F"/>
    <w:rsid w:val="00144070"/>
    <w:rsid w:val="00144850"/>
    <w:rsid w:val="00145904"/>
    <w:rsid w:val="00145AF5"/>
    <w:rsid w:val="00147AB4"/>
    <w:rsid w:val="00147E11"/>
    <w:rsid w:val="00147FA2"/>
    <w:rsid w:val="00151556"/>
    <w:rsid w:val="00151B49"/>
    <w:rsid w:val="0015379C"/>
    <w:rsid w:val="00154E08"/>
    <w:rsid w:val="00154FD5"/>
    <w:rsid w:val="00155671"/>
    <w:rsid w:val="00156520"/>
    <w:rsid w:val="001565F7"/>
    <w:rsid w:val="00157574"/>
    <w:rsid w:val="001579E7"/>
    <w:rsid w:val="0016002F"/>
    <w:rsid w:val="001603D0"/>
    <w:rsid w:val="00160B8D"/>
    <w:rsid w:val="00161184"/>
    <w:rsid w:val="0016318C"/>
    <w:rsid w:val="00163C7D"/>
    <w:rsid w:val="00164379"/>
    <w:rsid w:val="00164F4F"/>
    <w:rsid w:val="001653B4"/>
    <w:rsid w:val="00165CEF"/>
    <w:rsid w:val="00167F3A"/>
    <w:rsid w:val="001708E6"/>
    <w:rsid w:val="00171215"/>
    <w:rsid w:val="00171B82"/>
    <w:rsid w:val="00171C5F"/>
    <w:rsid w:val="0017227F"/>
    <w:rsid w:val="00172820"/>
    <w:rsid w:val="00172BE7"/>
    <w:rsid w:val="00173BB6"/>
    <w:rsid w:val="001769D1"/>
    <w:rsid w:val="00177660"/>
    <w:rsid w:val="00177D64"/>
    <w:rsid w:val="0018000C"/>
    <w:rsid w:val="001803C9"/>
    <w:rsid w:val="00180E63"/>
    <w:rsid w:val="0018155E"/>
    <w:rsid w:val="00181683"/>
    <w:rsid w:val="001817E1"/>
    <w:rsid w:val="00182AF0"/>
    <w:rsid w:val="00183CA3"/>
    <w:rsid w:val="00184139"/>
    <w:rsid w:val="001845F7"/>
    <w:rsid w:val="00185421"/>
    <w:rsid w:val="00186CF4"/>
    <w:rsid w:val="0018760A"/>
    <w:rsid w:val="00187CB1"/>
    <w:rsid w:val="00190005"/>
    <w:rsid w:val="00190645"/>
    <w:rsid w:val="00191A0E"/>
    <w:rsid w:val="00193670"/>
    <w:rsid w:val="0019390E"/>
    <w:rsid w:val="00193E99"/>
    <w:rsid w:val="00196515"/>
    <w:rsid w:val="0019701C"/>
    <w:rsid w:val="00197BE2"/>
    <w:rsid w:val="00197DA3"/>
    <w:rsid w:val="001A00BE"/>
    <w:rsid w:val="001A059B"/>
    <w:rsid w:val="001A0663"/>
    <w:rsid w:val="001A0A5E"/>
    <w:rsid w:val="001A13D9"/>
    <w:rsid w:val="001A13E1"/>
    <w:rsid w:val="001A1EFA"/>
    <w:rsid w:val="001A2344"/>
    <w:rsid w:val="001A2C44"/>
    <w:rsid w:val="001A366E"/>
    <w:rsid w:val="001A39DA"/>
    <w:rsid w:val="001A3EDD"/>
    <w:rsid w:val="001A4DF2"/>
    <w:rsid w:val="001A50A8"/>
    <w:rsid w:val="001A5B35"/>
    <w:rsid w:val="001A7581"/>
    <w:rsid w:val="001A7B8A"/>
    <w:rsid w:val="001A7C9E"/>
    <w:rsid w:val="001B04C3"/>
    <w:rsid w:val="001B1174"/>
    <w:rsid w:val="001B14E4"/>
    <w:rsid w:val="001B150B"/>
    <w:rsid w:val="001B1751"/>
    <w:rsid w:val="001B1850"/>
    <w:rsid w:val="001B1D3D"/>
    <w:rsid w:val="001B27CF"/>
    <w:rsid w:val="001B2B0F"/>
    <w:rsid w:val="001B34EB"/>
    <w:rsid w:val="001B42DB"/>
    <w:rsid w:val="001B45FD"/>
    <w:rsid w:val="001B508E"/>
    <w:rsid w:val="001B5EA7"/>
    <w:rsid w:val="001B626F"/>
    <w:rsid w:val="001B640B"/>
    <w:rsid w:val="001B6A05"/>
    <w:rsid w:val="001B6A1E"/>
    <w:rsid w:val="001C007F"/>
    <w:rsid w:val="001C02A1"/>
    <w:rsid w:val="001C1054"/>
    <w:rsid w:val="001C1493"/>
    <w:rsid w:val="001C164F"/>
    <w:rsid w:val="001C191F"/>
    <w:rsid w:val="001C1B2B"/>
    <w:rsid w:val="001C2083"/>
    <w:rsid w:val="001C349F"/>
    <w:rsid w:val="001C43EF"/>
    <w:rsid w:val="001C5149"/>
    <w:rsid w:val="001C57FD"/>
    <w:rsid w:val="001C6F33"/>
    <w:rsid w:val="001C7301"/>
    <w:rsid w:val="001D048B"/>
    <w:rsid w:val="001D0DF4"/>
    <w:rsid w:val="001D0E36"/>
    <w:rsid w:val="001D1563"/>
    <w:rsid w:val="001D1654"/>
    <w:rsid w:val="001D1C17"/>
    <w:rsid w:val="001D29CD"/>
    <w:rsid w:val="001D36EF"/>
    <w:rsid w:val="001D370E"/>
    <w:rsid w:val="001D3857"/>
    <w:rsid w:val="001D3A2A"/>
    <w:rsid w:val="001D43BC"/>
    <w:rsid w:val="001D463C"/>
    <w:rsid w:val="001D48C5"/>
    <w:rsid w:val="001D4D73"/>
    <w:rsid w:val="001D50DC"/>
    <w:rsid w:val="001D5A2F"/>
    <w:rsid w:val="001D617F"/>
    <w:rsid w:val="001D6D35"/>
    <w:rsid w:val="001D6DF2"/>
    <w:rsid w:val="001D6E9E"/>
    <w:rsid w:val="001D738E"/>
    <w:rsid w:val="001D7CF2"/>
    <w:rsid w:val="001E0073"/>
    <w:rsid w:val="001E00BB"/>
    <w:rsid w:val="001E040C"/>
    <w:rsid w:val="001E05F8"/>
    <w:rsid w:val="001E0AD3"/>
    <w:rsid w:val="001E0E7C"/>
    <w:rsid w:val="001E0F83"/>
    <w:rsid w:val="001E15A0"/>
    <w:rsid w:val="001E1FF3"/>
    <w:rsid w:val="001E2965"/>
    <w:rsid w:val="001E3372"/>
    <w:rsid w:val="001E3425"/>
    <w:rsid w:val="001E3DB6"/>
    <w:rsid w:val="001E3F94"/>
    <w:rsid w:val="001E59ED"/>
    <w:rsid w:val="001E5C04"/>
    <w:rsid w:val="001E5CED"/>
    <w:rsid w:val="001E5D1B"/>
    <w:rsid w:val="001E630C"/>
    <w:rsid w:val="001E6418"/>
    <w:rsid w:val="001E6571"/>
    <w:rsid w:val="001E6EE7"/>
    <w:rsid w:val="001F065D"/>
    <w:rsid w:val="001F0B6F"/>
    <w:rsid w:val="001F2952"/>
    <w:rsid w:val="001F3BB0"/>
    <w:rsid w:val="001F470F"/>
    <w:rsid w:val="001F48D6"/>
    <w:rsid w:val="001F499C"/>
    <w:rsid w:val="001F517E"/>
    <w:rsid w:val="001F5333"/>
    <w:rsid w:val="001F60E9"/>
    <w:rsid w:val="001F686E"/>
    <w:rsid w:val="001F73E2"/>
    <w:rsid w:val="001F7809"/>
    <w:rsid w:val="002002CB"/>
    <w:rsid w:val="00200454"/>
    <w:rsid w:val="0020080F"/>
    <w:rsid w:val="00200EE7"/>
    <w:rsid w:val="00200F3F"/>
    <w:rsid w:val="00200FFE"/>
    <w:rsid w:val="0020193C"/>
    <w:rsid w:val="00201B76"/>
    <w:rsid w:val="0020212E"/>
    <w:rsid w:val="00202D34"/>
    <w:rsid w:val="00203BBD"/>
    <w:rsid w:val="00204644"/>
    <w:rsid w:val="00205A50"/>
    <w:rsid w:val="00205BC3"/>
    <w:rsid w:val="00205FCA"/>
    <w:rsid w:val="00206178"/>
    <w:rsid w:val="0020655F"/>
    <w:rsid w:val="00207423"/>
    <w:rsid w:val="002106CA"/>
    <w:rsid w:val="00210BF6"/>
    <w:rsid w:val="00211C07"/>
    <w:rsid w:val="002121F3"/>
    <w:rsid w:val="00212C4C"/>
    <w:rsid w:val="00212C99"/>
    <w:rsid w:val="00212FB4"/>
    <w:rsid w:val="00213C66"/>
    <w:rsid w:val="00213DF2"/>
    <w:rsid w:val="002147BB"/>
    <w:rsid w:val="002147C9"/>
    <w:rsid w:val="00215280"/>
    <w:rsid w:val="002152C4"/>
    <w:rsid w:val="00215D7B"/>
    <w:rsid w:val="00216224"/>
    <w:rsid w:val="00216663"/>
    <w:rsid w:val="00216951"/>
    <w:rsid w:val="00217C46"/>
    <w:rsid w:val="00221553"/>
    <w:rsid w:val="00221668"/>
    <w:rsid w:val="00221C9C"/>
    <w:rsid w:val="00221CDF"/>
    <w:rsid w:val="00221FA4"/>
    <w:rsid w:val="00222BBB"/>
    <w:rsid w:val="00224046"/>
    <w:rsid w:val="00224166"/>
    <w:rsid w:val="00224F61"/>
    <w:rsid w:val="002253BF"/>
    <w:rsid w:val="002253FA"/>
    <w:rsid w:val="00225914"/>
    <w:rsid w:val="002275C3"/>
    <w:rsid w:val="002279CA"/>
    <w:rsid w:val="00227F25"/>
    <w:rsid w:val="00230C6F"/>
    <w:rsid w:val="00231751"/>
    <w:rsid w:val="00231916"/>
    <w:rsid w:val="00232040"/>
    <w:rsid w:val="00232507"/>
    <w:rsid w:val="002325DD"/>
    <w:rsid w:val="00232AED"/>
    <w:rsid w:val="002331C9"/>
    <w:rsid w:val="00233557"/>
    <w:rsid w:val="0023397D"/>
    <w:rsid w:val="002339C3"/>
    <w:rsid w:val="002341D5"/>
    <w:rsid w:val="00234788"/>
    <w:rsid w:val="0023585F"/>
    <w:rsid w:val="00235D03"/>
    <w:rsid w:val="0023626C"/>
    <w:rsid w:val="0023641C"/>
    <w:rsid w:val="00236EE1"/>
    <w:rsid w:val="00240B9E"/>
    <w:rsid w:val="00241BE0"/>
    <w:rsid w:val="002421B6"/>
    <w:rsid w:val="00242F9D"/>
    <w:rsid w:val="00244564"/>
    <w:rsid w:val="00245AE6"/>
    <w:rsid w:val="00245B3E"/>
    <w:rsid w:val="002460A4"/>
    <w:rsid w:val="00246274"/>
    <w:rsid w:val="00246F3E"/>
    <w:rsid w:val="00246FDE"/>
    <w:rsid w:val="002502C2"/>
    <w:rsid w:val="002504C7"/>
    <w:rsid w:val="002519C6"/>
    <w:rsid w:val="00252988"/>
    <w:rsid w:val="0025339F"/>
    <w:rsid w:val="0025413B"/>
    <w:rsid w:val="00255671"/>
    <w:rsid w:val="00255A0E"/>
    <w:rsid w:val="00255E23"/>
    <w:rsid w:val="00256474"/>
    <w:rsid w:val="0025667B"/>
    <w:rsid w:val="00256685"/>
    <w:rsid w:val="00256754"/>
    <w:rsid w:val="0026028F"/>
    <w:rsid w:val="0026064E"/>
    <w:rsid w:val="002613E3"/>
    <w:rsid w:val="002618FA"/>
    <w:rsid w:val="00262878"/>
    <w:rsid w:val="00262915"/>
    <w:rsid w:val="00262C88"/>
    <w:rsid w:val="00263824"/>
    <w:rsid w:val="00263EB9"/>
    <w:rsid w:val="0026402A"/>
    <w:rsid w:val="00264A63"/>
    <w:rsid w:val="00264DF3"/>
    <w:rsid w:val="0026575E"/>
    <w:rsid w:val="00266A53"/>
    <w:rsid w:val="00266DB3"/>
    <w:rsid w:val="00267837"/>
    <w:rsid w:val="0027088C"/>
    <w:rsid w:val="0027135E"/>
    <w:rsid w:val="00271D87"/>
    <w:rsid w:val="0027232E"/>
    <w:rsid w:val="00273778"/>
    <w:rsid w:val="00273B30"/>
    <w:rsid w:val="00273D0A"/>
    <w:rsid w:val="00273FC2"/>
    <w:rsid w:val="0027478F"/>
    <w:rsid w:val="00275E00"/>
    <w:rsid w:val="00275F08"/>
    <w:rsid w:val="00277091"/>
    <w:rsid w:val="0027787E"/>
    <w:rsid w:val="0028083B"/>
    <w:rsid w:val="002815F2"/>
    <w:rsid w:val="00281A8A"/>
    <w:rsid w:val="00281C42"/>
    <w:rsid w:val="00281D6D"/>
    <w:rsid w:val="0028215F"/>
    <w:rsid w:val="0028232E"/>
    <w:rsid w:val="00282C1F"/>
    <w:rsid w:val="00283B77"/>
    <w:rsid w:val="002847DB"/>
    <w:rsid w:val="00286507"/>
    <w:rsid w:val="002870B7"/>
    <w:rsid w:val="0028783B"/>
    <w:rsid w:val="00287A13"/>
    <w:rsid w:val="002923C3"/>
    <w:rsid w:val="00293F8C"/>
    <w:rsid w:val="0029484F"/>
    <w:rsid w:val="00295016"/>
    <w:rsid w:val="00295792"/>
    <w:rsid w:val="002958D6"/>
    <w:rsid w:val="00295BAA"/>
    <w:rsid w:val="00295C7E"/>
    <w:rsid w:val="00296EFD"/>
    <w:rsid w:val="00297B8D"/>
    <w:rsid w:val="002A0338"/>
    <w:rsid w:val="002A03A6"/>
    <w:rsid w:val="002A0476"/>
    <w:rsid w:val="002A0F9B"/>
    <w:rsid w:val="002A103E"/>
    <w:rsid w:val="002A169E"/>
    <w:rsid w:val="002A22D3"/>
    <w:rsid w:val="002A2920"/>
    <w:rsid w:val="002A2BE5"/>
    <w:rsid w:val="002A3DD5"/>
    <w:rsid w:val="002A3F17"/>
    <w:rsid w:val="002A405C"/>
    <w:rsid w:val="002A4978"/>
    <w:rsid w:val="002A5D6D"/>
    <w:rsid w:val="002A6099"/>
    <w:rsid w:val="002A6950"/>
    <w:rsid w:val="002A6BCE"/>
    <w:rsid w:val="002A76A8"/>
    <w:rsid w:val="002A773C"/>
    <w:rsid w:val="002B039A"/>
    <w:rsid w:val="002B0B0C"/>
    <w:rsid w:val="002B0EEE"/>
    <w:rsid w:val="002B12AB"/>
    <w:rsid w:val="002B1C24"/>
    <w:rsid w:val="002B454F"/>
    <w:rsid w:val="002B5262"/>
    <w:rsid w:val="002B5DF7"/>
    <w:rsid w:val="002B696D"/>
    <w:rsid w:val="002B6EF1"/>
    <w:rsid w:val="002B722D"/>
    <w:rsid w:val="002B73AB"/>
    <w:rsid w:val="002B7A7B"/>
    <w:rsid w:val="002C03EA"/>
    <w:rsid w:val="002C09FF"/>
    <w:rsid w:val="002C103E"/>
    <w:rsid w:val="002C1437"/>
    <w:rsid w:val="002C14B0"/>
    <w:rsid w:val="002C2137"/>
    <w:rsid w:val="002C2DDF"/>
    <w:rsid w:val="002C3053"/>
    <w:rsid w:val="002C3F17"/>
    <w:rsid w:val="002C42FB"/>
    <w:rsid w:val="002C44D2"/>
    <w:rsid w:val="002C4D5D"/>
    <w:rsid w:val="002C4E98"/>
    <w:rsid w:val="002C54F3"/>
    <w:rsid w:val="002C5625"/>
    <w:rsid w:val="002C5E8C"/>
    <w:rsid w:val="002C71B0"/>
    <w:rsid w:val="002C7315"/>
    <w:rsid w:val="002C7616"/>
    <w:rsid w:val="002D18C9"/>
    <w:rsid w:val="002D256C"/>
    <w:rsid w:val="002D28C0"/>
    <w:rsid w:val="002D38BB"/>
    <w:rsid w:val="002D3A69"/>
    <w:rsid w:val="002D4113"/>
    <w:rsid w:val="002D4262"/>
    <w:rsid w:val="002D4D32"/>
    <w:rsid w:val="002D54F9"/>
    <w:rsid w:val="002D5554"/>
    <w:rsid w:val="002D5B98"/>
    <w:rsid w:val="002D5F77"/>
    <w:rsid w:val="002D6483"/>
    <w:rsid w:val="002D6FCE"/>
    <w:rsid w:val="002D7A59"/>
    <w:rsid w:val="002E0083"/>
    <w:rsid w:val="002E05E5"/>
    <w:rsid w:val="002E09DE"/>
    <w:rsid w:val="002E1BF0"/>
    <w:rsid w:val="002E3405"/>
    <w:rsid w:val="002E37A0"/>
    <w:rsid w:val="002E3AC9"/>
    <w:rsid w:val="002E3C28"/>
    <w:rsid w:val="002E41A5"/>
    <w:rsid w:val="002E436B"/>
    <w:rsid w:val="002E47C2"/>
    <w:rsid w:val="002E4CAB"/>
    <w:rsid w:val="002E4E3B"/>
    <w:rsid w:val="002E641B"/>
    <w:rsid w:val="002E68C5"/>
    <w:rsid w:val="002E6BC2"/>
    <w:rsid w:val="002E6ED5"/>
    <w:rsid w:val="002E7DA6"/>
    <w:rsid w:val="002F040B"/>
    <w:rsid w:val="002F05BC"/>
    <w:rsid w:val="002F0A61"/>
    <w:rsid w:val="002F16B3"/>
    <w:rsid w:val="002F274B"/>
    <w:rsid w:val="002F52D3"/>
    <w:rsid w:val="002F53E3"/>
    <w:rsid w:val="002F62C9"/>
    <w:rsid w:val="002F72AA"/>
    <w:rsid w:val="002F7E44"/>
    <w:rsid w:val="00301067"/>
    <w:rsid w:val="00301ADD"/>
    <w:rsid w:val="00302B3D"/>
    <w:rsid w:val="0030313F"/>
    <w:rsid w:val="00303B30"/>
    <w:rsid w:val="00303D74"/>
    <w:rsid w:val="003041DC"/>
    <w:rsid w:val="003042AA"/>
    <w:rsid w:val="00304788"/>
    <w:rsid w:val="00304B58"/>
    <w:rsid w:val="0030501A"/>
    <w:rsid w:val="00305182"/>
    <w:rsid w:val="00305437"/>
    <w:rsid w:val="0030555C"/>
    <w:rsid w:val="003060BE"/>
    <w:rsid w:val="00306BC7"/>
    <w:rsid w:val="00307534"/>
    <w:rsid w:val="00307C07"/>
    <w:rsid w:val="00307D2D"/>
    <w:rsid w:val="00310040"/>
    <w:rsid w:val="00310619"/>
    <w:rsid w:val="00310C0D"/>
    <w:rsid w:val="003115CA"/>
    <w:rsid w:val="00311FAD"/>
    <w:rsid w:val="00312436"/>
    <w:rsid w:val="003136FA"/>
    <w:rsid w:val="003141EF"/>
    <w:rsid w:val="0031485F"/>
    <w:rsid w:val="00315050"/>
    <w:rsid w:val="003152A2"/>
    <w:rsid w:val="00315A45"/>
    <w:rsid w:val="00315C92"/>
    <w:rsid w:val="003166E8"/>
    <w:rsid w:val="00317503"/>
    <w:rsid w:val="003176EE"/>
    <w:rsid w:val="003204AF"/>
    <w:rsid w:val="00320703"/>
    <w:rsid w:val="00322C97"/>
    <w:rsid w:val="00322E9E"/>
    <w:rsid w:val="0032478C"/>
    <w:rsid w:val="003248C8"/>
    <w:rsid w:val="003249CE"/>
    <w:rsid w:val="00326E91"/>
    <w:rsid w:val="00327954"/>
    <w:rsid w:val="00330345"/>
    <w:rsid w:val="003309B8"/>
    <w:rsid w:val="00330FF7"/>
    <w:rsid w:val="00331AD2"/>
    <w:rsid w:val="003320C5"/>
    <w:rsid w:val="003325AA"/>
    <w:rsid w:val="00332B49"/>
    <w:rsid w:val="00332B6D"/>
    <w:rsid w:val="00332C4F"/>
    <w:rsid w:val="00334EB4"/>
    <w:rsid w:val="0033527D"/>
    <w:rsid w:val="00335637"/>
    <w:rsid w:val="0033628F"/>
    <w:rsid w:val="00337A67"/>
    <w:rsid w:val="003404EA"/>
    <w:rsid w:val="00340CDE"/>
    <w:rsid w:val="003418C3"/>
    <w:rsid w:val="00341F2D"/>
    <w:rsid w:val="0034309D"/>
    <w:rsid w:val="0034330D"/>
    <w:rsid w:val="00343334"/>
    <w:rsid w:val="003437A4"/>
    <w:rsid w:val="00343C36"/>
    <w:rsid w:val="00343F22"/>
    <w:rsid w:val="00345227"/>
    <w:rsid w:val="00345E10"/>
    <w:rsid w:val="00346703"/>
    <w:rsid w:val="00350456"/>
    <w:rsid w:val="00351574"/>
    <w:rsid w:val="00351FD0"/>
    <w:rsid w:val="00352BA5"/>
    <w:rsid w:val="003533CF"/>
    <w:rsid w:val="003536B8"/>
    <w:rsid w:val="00353A0E"/>
    <w:rsid w:val="00354023"/>
    <w:rsid w:val="0035455B"/>
    <w:rsid w:val="003545E6"/>
    <w:rsid w:val="00355BBC"/>
    <w:rsid w:val="00355C80"/>
    <w:rsid w:val="0035639F"/>
    <w:rsid w:val="003565EE"/>
    <w:rsid w:val="00356F6E"/>
    <w:rsid w:val="00357148"/>
    <w:rsid w:val="0035770D"/>
    <w:rsid w:val="0036044F"/>
    <w:rsid w:val="00360ADE"/>
    <w:rsid w:val="00363011"/>
    <w:rsid w:val="0036358B"/>
    <w:rsid w:val="00363A03"/>
    <w:rsid w:val="00363B4F"/>
    <w:rsid w:val="0036446F"/>
    <w:rsid w:val="00365AD2"/>
    <w:rsid w:val="00365CFC"/>
    <w:rsid w:val="003667B7"/>
    <w:rsid w:val="00366CEE"/>
    <w:rsid w:val="00366F1E"/>
    <w:rsid w:val="003676FF"/>
    <w:rsid w:val="003678D6"/>
    <w:rsid w:val="003706C1"/>
    <w:rsid w:val="003706F3"/>
    <w:rsid w:val="00370B5E"/>
    <w:rsid w:val="003710F6"/>
    <w:rsid w:val="00371FAD"/>
    <w:rsid w:val="0037227F"/>
    <w:rsid w:val="0037269A"/>
    <w:rsid w:val="00372D11"/>
    <w:rsid w:val="00372E29"/>
    <w:rsid w:val="00374AD6"/>
    <w:rsid w:val="00374D34"/>
    <w:rsid w:val="0037527E"/>
    <w:rsid w:val="00375490"/>
    <w:rsid w:val="00375FB2"/>
    <w:rsid w:val="003760C0"/>
    <w:rsid w:val="00376ADE"/>
    <w:rsid w:val="00377FBA"/>
    <w:rsid w:val="00381841"/>
    <w:rsid w:val="00383385"/>
    <w:rsid w:val="0038348A"/>
    <w:rsid w:val="003834B0"/>
    <w:rsid w:val="00383647"/>
    <w:rsid w:val="00383AC5"/>
    <w:rsid w:val="00383F02"/>
    <w:rsid w:val="003842FA"/>
    <w:rsid w:val="00384D72"/>
    <w:rsid w:val="00386389"/>
    <w:rsid w:val="00390255"/>
    <w:rsid w:val="0039118F"/>
    <w:rsid w:val="003924B7"/>
    <w:rsid w:val="00392C8D"/>
    <w:rsid w:val="00393E7B"/>
    <w:rsid w:val="003942C0"/>
    <w:rsid w:val="00395308"/>
    <w:rsid w:val="00395516"/>
    <w:rsid w:val="0039668D"/>
    <w:rsid w:val="003A03FA"/>
    <w:rsid w:val="003A056B"/>
    <w:rsid w:val="003A0E0F"/>
    <w:rsid w:val="003A1DF3"/>
    <w:rsid w:val="003A1F13"/>
    <w:rsid w:val="003A217C"/>
    <w:rsid w:val="003A3C05"/>
    <w:rsid w:val="003A3F13"/>
    <w:rsid w:val="003A4AB4"/>
    <w:rsid w:val="003A506C"/>
    <w:rsid w:val="003A5F25"/>
    <w:rsid w:val="003A5FF2"/>
    <w:rsid w:val="003A66AC"/>
    <w:rsid w:val="003A6DF5"/>
    <w:rsid w:val="003B0664"/>
    <w:rsid w:val="003B0FB8"/>
    <w:rsid w:val="003B0FEA"/>
    <w:rsid w:val="003B1282"/>
    <w:rsid w:val="003B1F07"/>
    <w:rsid w:val="003B267C"/>
    <w:rsid w:val="003B29C2"/>
    <w:rsid w:val="003B2AE9"/>
    <w:rsid w:val="003B3490"/>
    <w:rsid w:val="003B3539"/>
    <w:rsid w:val="003B39BA"/>
    <w:rsid w:val="003B3A97"/>
    <w:rsid w:val="003B3C7B"/>
    <w:rsid w:val="003B3DC8"/>
    <w:rsid w:val="003B422E"/>
    <w:rsid w:val="003B434D"/>
    <w:rsid w:val="003B4939"/>
    <w:rsid w:val="003B60C7"/>
    <w:rsid w:val="003B6967"/>
    <w:rsid w:val="003B69E3"/>
    <w:rsid w:val="003C04BA"/>
    <w:rsid w:val="003C09F8"/>
    <w:rsid w:val="003C0DCA"/>
    <w:rsid w:val="003C1594"/>
    <w:rsid w:val="003C1900"/>
    <w:rsid w:val="003C1D43"/>
    <w:rsid w:val="003C2E0B"/>
    <w:rsid w:val="003C32C3"/>
    <w:rsid w:val="003C350F"/>
    <w:rsid w:val="003C3971"/>
    <w:rsid w:val="003C3B9F"/>
    <w:rsid w:val="003C476A"/>
    <w:rsid w:val="003C4819"/>
    <w:rsid w:val="003C4F2C"/>
    <w:rsid w:val="003C5E75"/>
    <w:rsid w:val="003C7006"/>
    <w:rsid w:val="003D1A41"/>
    <w:rsid w:val="003D1B27"/>
    <w:rsid w:val="003D1BFE"/>
    <w:rsid w:val="003D1E48"/>
    <w:rsid w:val="003D2315"/>
    <w:rsid w:val="003D2870"/>
    <w:rsid w:val="003D28D6"/>
    <w:rsid w:val="003D2B87"/>
    <w:rsid w:val="003D3687"/>
    <w:rsid w:val="003D411D"/>
    <w:rsid w:val="003D438A"/>
    <w:rsid w:val="003D4467"/>
    <w:rsid w:val="003D5567"/>
    <w:rsid w:val="003D74A4"/>
    <w:rsid w:val="003D7526"/>
    <w:rsid w:val="003D7C2B"/>
    <w:rsid w:val="003E0785"/>
    <w:rsid w:val="003E0A2A"/>
    <w:rsid w:val="003E0E43"/>
    <w:rsid w:val="003E1E64"/>
    <w:rsid w:val="003E2DDB"/>
    <w:rsid w:val="003E2F5A"/>
    <w:rsid w:val="003E3C48"/>
    <w:rsid w:val="003E4458"/>
    <w:rsid w:val="003E4A99"/>
    <w:rsid w:val="003E4E03"/>
    <w:rsid w:val="003E51FA"/>
    <w:rsid w:val="003E52E3"/>
    <w:rsid w:val="003E5C32"/>
    <w:rsid w:val="003E5EC0"/>
    <w:rsid w:val="003E66DF"/>
    <w:rsid w:val="003E6898"/>
    <w:rsid w:val="003E6919"/>
    <w:rsid w:val="003E6A3F"/>
    <w:rsid w:val="003E71D4"/>
    <w:rsid w:val="003E7598"/>
    <w:rsid w:val="003E76F0"/>
    <w:rsid w:val="003F08AE"/>
    <w:rsid w:val="003F08DA"/>
    <w:rsid w:val="003F0BB9"/>
    <w:rsid w:val="003F0F61"/>
    <w:rsid w:val="003F132F"/>
    <w:rsid w:val="003F1474"/>
    <w:rsid w:val="003F2271"/>
    <w:rsid w:val="003F29CE"/>
    <w:rsid w:val="003F5310"/>
    <w:rsid w:val="003F561A"/>
    <w:rsid w:val="003F5CA5"/>
    <w:rsid w:val="003F6089"/>
    <w:rsid w:val="003F6109"/>
    <w:rsid w:val="003F6920"/>
    <w:rsid w:val="003F797E"/>
    <w:rsid w:val="004003BD"/>
    <w:rsid w:val="004012D3"/>
    <w:rsid w:val="004015F6"/>
    <w:rsid w:val="00401B39"/>
    <w:rsid w:val="00402D6B"/>
    <w:rsid w:val="00402F1C"/>
    <w:rsid w:val="00402F64"/>
    <w:rsid w:val="004034EF"/>
    <w:rsid w:val="00404695"/>
    <w:rsid w:val="00404B75"/>
    <w:rsid w:val="00404F14"/>
    <w:rsid w:val="00405459"/>
    <w:rsid w:val="004055AB"/>
    <w:rsid w:val="00405E30"/>
    <w:rsid w:val="004063CA"/>
    <w:rsid w:val="00407041"/>
    <w:rsid w:val="00407451"/>
    <w:rsid w:val="00407932"/>
    <w:rsid w:val="00410DED"/>
    <w:rsid w:val="00411357"/>
    <w:rsid w:val="00411CE1"/>
    <w:rsid w:val="00413438"/>
    <w:rsid w:val="00413CDC"/>
    <w:rsid w:val="004140ED"/>
    <w:rsid w:val="00414D41"/>
    <w:rsid w:val="00416456"/>
    <w:rsid w:val="00416F57"/>
    <w:rsid w:val="004200B2"/>
    <w:rsid w:val="00421C04"/>
    <w:rsid w:val="00423776"/>
    <w:rsid w:val="004243CB"/>
    <w:rsid w:val="004244C1"/>
    <w:rsid w:val="004248DA"/>
    <w:rsid w:val="00425330"/>
    <w:rsid w:val="004257F0"/>
    <w:rsid w:val="00426095"/>
    <w:rsid w:val="00426205"/>
    <w:rsid w:val="00426DD9"/>
    <w:rsid w:val="00431443"/>
    <w:rsid w:val="00431481"/>
    <w:rsid w:val="00431ACD"/>
    <w:rsid w:val="00432540"/>
    <w:rsid w:val="00434454"/>
    <w:rsid w:val="00437F56"/>
    <w:rsid w:val="0044009E"/>
    <w:rsid w:val="00440244"/>
    <w:rsid w:val="004406D8"/>
    <w:rsid w:val="0044155E"/>
    <w:rsid w:val="004418AA"/>
    <w:rsid w:val="004426FD"/>
    <w:rsid w:val="004429C6"/>
    <w:rsid w:val="00442D1B"/>
    <w:rsid w:val="0044389A"/>
    <w:rsid w:val="004442F4"/>
    <w:rsid w:val="004448BB"/>
    <w:rsid w:val="00444EBF"/>
    <w:rsid w:val="004457E1"/>
    <w:rsid w:val="0044593C"/>
    <w:rsid w:val="00445B71"/>
    <w:rsid w:val="00445BC7"/>
    <w:rsid w:val="004462F1"/>
    <w:rsid w:val="004466FA"/>
    <w:rsid w:val="00446C34"/>
    <w:rsid w:val="00446D25"/>
    <w:rsid w:val="0044717A"/>
    <w:rsid w:val="004471CA"/>
    <w:rsid w:val="0045050A"/>
    <w:rsid w:val="00450A3D"/>
    <w:rsid w:val="00450A89"/>
    <w:rsid w:val="00451FC8"/>
    <w:rsid w:val="0045217E"/>
    <w:rsid w:val="0045251D"/>
    <w:rsid w:val="00452E21"/>
    <w:rsid w:val="00452E57"/>
    <w:rsid w:val="0045357E"/>
    <w:rsid w:val="00453743"/>
    <w:rsid w:val="00453B4F"/>
    <w:rsid w:val="00453BC6"/>
    <w:rsid w:val="0045438C"/>
    <w:rsid w:val="00456FA5"/>
    <w:rsid w:val="00457759"/>
    <w:rsid w:val="00457ED3"/>
    <w:rsid w:val="004606DF"/>
    <w:rsid w:val="004620B3"/>
    <w:rsid w:val="0046284E"/>
    <w:rsid w:val="0046333C"/>
    <w:rsid w:val="00464758"/>
    <w:rsid w:val="00464DA6"/>
    <w:rsid w:val="00464F63"/>
    <w:rsid w:val="0046500B"/>
    <w:rsid w:val="00465EC4"/>
    <w:rsid w:val="004660E4"/>
    <w:rsid w:val="00466E20"/>
    <w:rsid w:val="00467901"/>
    <w:rsid w:val="00470B62"/>
    <w:rsid w:val="00470D17"/>
    <w:rsid w:val="00472797"/>
    <w:rsid w:val="004728BA"/>
    <w:rsid w:val="00473441"/>
    <w:rsid w:val="0047449D"/>
    <w:rsid w:val="00474F5B"/>
    <w:rsid w:val="0047522F"/>
    <w:rsid w:val="004761E2"/>
    <w:rsid w:val="004764EB"/>
    <w:rsid w:val="004766BA"/>
    <w:rsid w:val="00477076"/>
    <w:rsid w:val="004772FB"/>
    <w:rsid w:val="0047732C"/>
    <w:rsid w:val="00477C84"/>
    <w:rsid w:val="0048010B"/>
    <w:rsid w:val="004804B3"/>
    <w:rsid w:val="0048118E"/>
    <w:rsid w:val="00482074"/>
    <w:rsid w:val="00482743"/>
    <w:rsid w:val="00482DA3"/>
    <w:rsid w:val="00482ED3"/>
    <w:rsid w:val="0048332B"/>
    <w:rsid w:val="00484076"/>
    <w:rsid w:val="0048465D"/>
    <w:rsid w:val="00484D8E"/>
    <w:rsid w:val="0048509E"/>
    <w:rsid w:val="00486D47"/>
    <w:rsid w:val="004872EB"/>
    <w:rsid w:val="00487806"/>
    <w:rsid w:val="00487854"/>
    <w:rsid w:val="00490483"/>
    <w:rsid w:val="00491091"/>
    <w:rsid w:val="00492AEF"/>
    <w:rsid w:val="0049359A"/>
    <w:rsid w:val="004935DB"/>
    <w:rsid w:val="00494192"/>
    <w:rsid w:val="004945BE"/>
    <w:rsid w:val="00494E58"/>
    <w:rsid w:val="0049561C"/>
    <w:rsid w:val="0049573B"/>
    <w:rsid w:val="004957FD"/>
    <w:rsid w:val="004960FB"/>
    <w:rsid w:val="00497BF2"/>
    <w:rsid w:val="004A015D"/>
    <w:rsid w:val="004A058D"/>
    <w:rsid w:val="004A06BB"/>
    <w:rsid w:val="004A0AA8"/>
    <w:rsid w:val="004A0B70"/>
    <w:rsid w:val="004A2258"/>
    <w:rsid w:val="004A24F3"/>
    <w:rsid w:val="004A353B"/>
    <w:rsid w:val="004A3C0C"/>
    <w:rsid w:val="004A4E2D"/>
    <w:rsid w:val="004A4F15"/>
    <w:rsid w:val="004A6DD8"/>
    <w:rsid w:val="004A758B"/>
    <w:rsid w:val="004A775F"/>
    <w:rsid w:val="004B0814"/>
    <w:rsid w:val="004B16D8"/>
    <w:rsid w:val="004B24BC"/>
    <w:rsid w:val="004B3249"/>
    <w:rsid w:val="004B358B"/>
    <w:rsid w:val="004B3FAC"/>
    <w:rsid w:val="004B4B75"/>
    <w:rsid w:val="004B4ED8"/>
    <w:rsid w:val="004B52F7"/>
    <w:rsid w:val="004B5729"/>
    <w:rsid w:val="004B5F63"/>
    <w:rsid w:val="004B6E4A"/>
    <w:rsid w:val="004B6E93"/>
    <w:rsid w:val="004B7291"/>
    <w:rsid w:val="004B7D6F"/>
    <w:rsid w:val="004C005C"/>
    <w:rsid w:val="004C0A2C"/>
    <w:rsid w:val="004C0B83"/>
    <w:rsid w:val="004C173C"/>
    <w:rsid w:val="004C1DA2"/>
    <w:rsid w:val="004C1DF7"/>
    <w:rsid w:val="004C1F16"/>
    <w:rsid w:val="004C2EED"/>
    <w:rsid w:val="004C3310"/>
    <w:rsid w:val="004C3828"/>
    <w:rsid w:val="004C3897"/>
    <w:rsid w:val="004C3A62"/>
    <w:rsid w:val="004C3ECC"/>
    <w:rsid w:val="004C40E6"/>
    <w:rsid w:val="004C4A88"/>
    <w:rsid w:val="004C4ADC"/>
    <w:rsid w:val="004C4EEE"/>
    <w:rsid w:val="004C4F71"/>
    <w:rsid w:val="004C6102"/>
    <w:rsid w:val="004C6DBF"/>
    <w:rsid w:val="004C7950"/>
    <w:rsid w:val="004C7D32"/>
    <w:rsid w:val="004D1154"/>
    <w:rsid w:val="004D1DB8"/>
    <w:rsid w:val="004D1EB9"/>
    <w:rsid w:val="004D1F2A"/>
    <w:rsid w:val="004D2020"/>
    <w:rsid w:val="004D2911"/>
    <w:rsid w:val="004D385B"/>
    <w:rsid w:val="004D397B"/>
    <w:rsid w:val="004D3DB8"/>
    <w:rsid w:val="004D4D4F"/>
    <w:rsid w:val="004D6000"/>
    <w:rsid w:val="004D7384"/>
    <w:rsid w:val="004D7390"/>
    <w:rsid w:val="004D748B"/>
    <w:rsid w:val="004D7804"/>
    <w:rsid w:val="004D7A11"/>
    <w:rsid w:val="004D7F6F"/>
    <w:rsid w:val="004E048A"/>
    <w:rsid w:val="004E2864"/>
    <w:rsid w:val="004E2D49"/>
    <w:rsid w:val="004E3048"/>
    <w:rsid w:val="004E313F"/>
    <w:rsid w:val="004E374F"/>
    <w:rsid w:val="004E4227"/>
    <w:rsid w:val="004E4AC3"/>
    <w:rsid w:val="004E4BE4"/>
    <w:rsid w:val="004E539F"/>
    <w:rsid w:val="004E6528"/>
    <w:rsid w:val="004F0121"/>
    <w:rsid w:val="004F0785"/>
    <w:rsid w:val="004F08FE"/>
    <w:rsid w:val="004F09EF"/>
    <w:rsid w:val="004F1C67"/>
    <w:rsid w:val="004F21A4"/>
    <w:rsid w:val="004F2601"/>
    <w:rsid w:val="004F3E29"/>
    <w:rsid w:val="004F415F"/>
    <w:rsid w:val="004F4866"/>
    <w:rsid w:val="004F4BCE"/>
    <w:rsid w:val="004F4F03"/>
    <w:rsid w:val="004F50A2"/>
    <w:rsid w:val="004F556E"/>
    <w:rsid w:val="004F560E"/>
    <w:rsid w:val="004F5E6F"/>
    <w:rsid w:val="004F6354"/>
    <w:rsid w:val="004F673C"/>
    <w:rsid w:val="004F6903"/>
    <w:rsid w:val="004F6DB3"/>
    <w:rsid w:val="004F718B"/>
    <w:rsid w:val="004F74BF"/>
    <w:rsid w:val="00500FCE"/>
    <w:rsid w:val="005012D2"/>
    <w:rsid w:val="005026D8"/>
    <w:rsid w:val="0050299C"/>
    <w:rsid w:val="00504089"/>
    <w:rsid w:val="005052F7"/>
    <w:rsid w:val="00506604"/>
    <w:rsid w:val="0050687F"/>
    <w:rsid w:val="00506F2F"/>
    <w:rsid w:val="005077AC"/>
    <w:rsid w:val="00510133"/>
    <w:rsid w:val="00510CB3"/>
    <w:rsid w:val="00510F76"/>
    <w:rsid w:val="00511214"/>
    <w:rsid w:val="005117A5"/>
    <w:rsid w:val="00511E70"/>
    <w:rsid w:val="0051239A"/>
    <w:rsid w:val="0051293E"/>
    <w:rsid w:val="00512A0D"/>
    <w:rsid w:val="00513098"/>
    <w:rsid w:val="005130D4"/>
    <w:rsid w:val="005134F6"/>
    <w:rsid w:val="00513695"/>
    <w:rsid w:val="00513DAA"/>
    <w:rsid w:val="0051564E"/>
    <w:rsid w:val="00515CE7"/>
    <w:rsid w:val="00516067"/>
    <w:rsid w:val="005162A3"/>
    <w:rsid w:val="0051657F"/>
    <w:rsid w:val="0051689D"/>
    <w:rsid w:val="005169A2"/>
    <w:rsid w:val="00517038"/>
    <w:rsid w:val="0051739A"/>
    <w:rsid w:val="00517658"/>
    <w:rsid w:val="00517BF6"/>
    <w:rsid w:val="005201C5"/>
    <w:rsid w:val="00520332"/>
    <w:rsid w:val="00520D41"/>
    <w:rsid w:val="0052143E"/>
    <w:rsid w:val="00521B34"/>
    <w:rsid w:val="0052214C"/>
    <w:rsid w:val="00522337"/>
    <w:rsid w:val="005237C7"/>
    <w:rsid w:val="005250D8"/>
    <w:rsid w:val="005252D6"/>
    <w:rsid w:val="005254F9"/>
    <w:rsid w:val="0052558D"/>
    <w:rsid w:val="005266B5"/>
    <w:rsid w:val="00526924"/>
    <w:rsid w:val="00526A5C"/>
    <w:rsid w:val="00526FDF"/>
    <w:rsid w:val="0052730B"/>
    <w:rsid w:val="005276D9"/>
    <w:rsid w:val="005279F5"/>
    <w:rsid w:val="00527EB8"/>
    <w:rsid w:val="005301FB"/>
    <w:rsid w:val="00530BE4"/>
    <w:rsid w:val="00530F80"/>
    <w:rsid w:val="00531639"/>
    <w:rsid w:val="00531804"/>
    <w:rsid w:val="00533770"/>
    <w:rsid w:val="00534561"/>
    <w:rsid w:val="0053505B"/>
    <w:rsid w:val="0053556D"/>
    <w:rsid w:val="005356C6"/>
    <w:rsid w:val="0053614A"/>
    <w:rsid w:val="00536CD9"/>
    <w:rsid w:val="00537129"/>
    <w:rsid w:val="00540264"/>
    <w:rsid w:val="005404F8"/>
    <w:rsid w:val="00540671"/>
    <w:rsid w:val="00541091"/>
    <w:rsid w:val="00542E55"/>
    <w:rsid w:val="00543AAB"/>
    <w:rsid w:val="00543C6A"/>
    <w:rsid w:val="00543D20"/>
    <w:rsid w:val="0054409A"/>
    <w:rsid w:val="00544175"/>
    <w:rsid w:val="00544A0A"/>
    <w:rsid w:val="00544CEB"/>
    <w:rsid w:val="0054564A"/>
    <w:rsid w:val="00545765"/>
    <w:rsid w:val="0054755D"/>
    <w:rsid w:val="00547C3F"/>
    <w:rsid w:val="005502F4"/>
    <w:rsid w:val="00550D34"/>
    <w:rsid w:val="00551497"/>
    <w:rsid w:val="00551CAC"/>
    <w:rsid w:val="00551D86"/>
    <w:rsid w:val="00552022"/>
    <w:rsid w:val="00552E91"/>
    <w:rsid w:val="005532B1"/>
    <w:rsid w:val="00554514"/>
    <w:rsid w:val="00554826"/>
    <w:rsid w:val="00554B99"/>
    <w:rsid w:val="0055593E"/>
    <w:rsid w:val="00556959"/>
    <w:rsid w:val="00556C3B"/>
    <w:rsid w:val="00556EA8"/>
    <w:rsid w:val="00557EE1"/>
    <w:rsid w:val="0056009D"/>
    <w:rsid w:val="00560F1B"/>
    <w:rsid w:val="0056134F"/>
    <w:rsid w:val="00562037"/>
    <w:rsid w:val="0056348E"/>
    <w:rsid w:val="0056350B"/>
    <w:rsid w:val="005645C2"/>
    <w:rsid w:val="00564D0D"/>
    <w:rsid w:val="00565015"/>
    <w:rsid w:val="00565AFD"/>
    <w:rsid w:val="00566740"/>
    <w:rsid w:val="00566AE5"/>
    <w:rsid w:val="00566C77"/>
    <w:rsid w:val="00567BE9"/>
    <w:rsid w:val="00567EA6"/>
    <w:rsid w:val="0057054E"/>
    <w:rsid w:val="0057059F"/>
    <w:rsid w:val="005718E9"/>
    <w:rsid w:val="00571AC9"/>
    <w:rsid w:val="00573090"/>
    <w:rsid w:val="00573541"/>
    <w:rsid w:val="00573F4F"/>
    <w:rsid w:val="00574F43"/>
    <w:rsid w:val="00575391"/>
    <w:rsid w:val="00575490"/>
    <w:rsid w:val="00576698"/>
    <w:rsid w:val="005768D1"/>
    <w:rsid w:val="00576966"/>
    <w:rsid w:val="00576B56"/>
    <w:rsid w:val="00576F5D"/>
    <w:rsid w:val="005777E8"/>
    <w:rsid w:val="00580C9A"/>
    <w:rsid w:val="0058117D"/>
    <w:rsid w:val="00581C54"/>
    <w:rsid w:val="00581E0E"/>
    <w:rsid w:val="00582B85"/>
    <w:rsid w:val="00584038"/>
    <w:rsid w:val="00584C61"/>
    <w:rsid w:val="00585D17"/>
    <w:rsid w:val="00586883"/>
    <w:rsid w:val="00586F95"/>
    <w:rsid w:val="0058727A"/>
    <w:rsid w:val="005876ED"/>
    <w:rsid w:val="0058779E"/>
    <w:rsid w:val="00590B7E"/>
    <w:rsid w:val="005913EA"/>
    <w:rsid w:val="0059229A"/>
    <w:rsid w:val="005922A3"/>
    <w:rsid w:val="0059252D"/>
    <w:rsid w:val="00592E8E"/>
    <w:rsid w:val="00593245"/>
    <w:rsid w:val="005934EE"/>
    <w:rsid w:val="00593D54"/>
    <w:rsid w:val="0059495F"/>
    <w:rsid w:val="0059497D"/>
    <w:rsid w:val="00594CEA"/>
    <w:rsid w:val="005952B0"/>
    <w:rsid w:val="00595BC8"/>
    <w:rsid w:val="005964A4"/>
    <w:rsid w:val="005964A6"/>
    <w:rsid w:val="00596EE4"/>
    <w:rsid w:val="00596FC1"/>
    <w:rsid w:val="00596FCA"/>
    <w:rsid w:val="005972CF"/>
    <w:rsid w:val="005973B7"/>
    <w:rsid w:val="00597488"/>
    <w:rsid w:val="00597635"/>
    <w:rsid w:val="005A0B9A"/>
    <w:rsid w:val="005A1D41"/>
    <w:rsid w:val="005A2995"/>
    <w:rsid w:val="005A335D"/>
    <w:rsid w:val="005A3641"/>
    <w:rsid w:val="005A3685"/>
    <w:rsid w:val="005A3A1D"/>
    <w:rsid w:val="005A540F"/>
    <w:rsid w:val="005A5A29"/>
    <w:rsid w:val="005A63A6"/>
    <w:rsid w:val="005A66F9"/>
    <w:rsid w:val="005A67B0"/>
    <w:rsid w:val="005A6F25"/>
    <w:rsid w:val="005B09AD"/>
    <w:rsid w:val="005B0C81"/>
    <w:rsid w:val="005B0FB1"/>
    <w:rsid w:val="005B1C71"/>
    <w:rsid w:val="005B1D2A"/>
    <w:rsid w:val="005B2585"/>
    <w:rsid w:val="005B28C4"/>
    <w:rsid w:val="005B32EF"/>
    <w:rsid w:val="005B33C4"/>
    <w:rsid w:val="005B3431"/>
    <w:rsid w:val="005B435E"/>
    <w:rsid w:val="005B4A78"/>
    <w:rsid w:val="005B4EFE"/>
    <w:rsid w:val="005B5338"/>
    <w:rsid w:val="005B630B"/>
    <w:rsid w:val="005B7446"/>
    <w:rsid w:val="005B793B"/>
    <w:rsid w:val="005C0A71"/>
    <w:rsid w:val="005C13FB"/>
    <w:rsid w:val="005C2570"/>
    <w:rsid w:val="005C2B38"/>
    <w:rsid w:val="005C2D86"/>
    <w:rsid w:val="005C42B4"/>
    <w:rsid w:val="005C507D"/>
    <w:rsid w:val="005C554B"/>
    <w:rsid w:val="005C555B"/>
    <w:rsid w:val="005C5651"/>
    <w:rsid w:val="005C5B7A"/>
    <w:rsid w:val="005C60FC"/>
    <w:rsid w:val="005C65EB"/>
    <w:rsid w:val="005C6BBB"/>
    <w:rsid w:val="005C6EFB"/>
    <w:rsid w:val="005C7353"/>
    <w:rsid w:val="005C7673"/>
    <w:rsid w:val="005D0403"/>
    <w:rsid w:val="005D07EE"/>
    <w:rsid w:val="005D0EC2"/>
    <w:rsid w:val="005D1597"/>
    <w:rsid w:val="005D2A64"/>
    <w:rsid w:val="005D2DF2"/>
    <w:rsid w:val="005D2E67"/>
    <w:rsid w:val="005D4656"/>
    <w:rsid w:val="005D4940"/>
    <w:rsid w:val="005D4D7B"/>
    <w:rsid w:val="005D4FAF"/>
    <w:rsid w:val="005D5339"/>
    <w:rsid w:val="005D70E9"/>
    <w:rsid w:val="005D72DB"/>
    <w:rsid w:val="005E0369"/>
    <w:rsid w:val="005E08E3"/>
    <w:rsid w:val="005E0914"/>
    <w:rsid w:val="005E0D1F"/>
    <w:rsid w:val="005E1886"/>
    <w:rsid w:val="005E1D76"/>
    <w:rsid w:val="005E212B"/>
    <w:rsid w:val="005E292D"/>
    <w:rsid w:val="005E2C9D"/>
    <w:rsid w:val="005E3A2C"/>
    <w:rsid w:val="005E4466"/>
    <w:rsid w:val="005E4532"/>
    <w:rsid w:val="005E577B"/>
    <w:rsid w:val="005E5DEC"/>
    <w:rsid w:val="005E606C"/>
    <w:rsid w:val="005E6678"/>
    <w:rsid w:val="005E69BC"/>
    <w:rsid w:val="005E79C3"/>
    <w:rsid w:val="005E7AED"/>
    <w:rsid w:val="005F0535"/>
    <w:rsid w:val="005F088F"/>
    <w:rsid w:val="005F0A92"/>
    <w:rsid w:val="005F0F1E"/>
    <w:rsid w:val="005F1CBB"/>
    <w:rsid w:val="005F2AEC"/>
    <w:rsid w:val="005F30CC"/>
    <w:rsid w:val="005F45EE"/>
    <w:rsid w:val="005F51BF"/>
    <w:rsid w:val="005F53D4"/>
    <w:rsid w:val="005F6C74"/>
    <w:rsid w:val="005F6EB5"/>
    <w:rsid w:val="005F79D2"/>
    <w:rsid w:val="005F7C42"/>
    <w:rsid w:val="005F7FBF"/>
    <w:rsid w:val="00600997"/>
    <w:rsid w:val="006016AF"/>
    <w:rsid w:val="00601B39"/>
    <w:rsid w:val="006023E2"/>
    <w:rsid w:val="0060260A"/>
    <w:rsid w:val="00602A51"/>
    <w:rsid w:val="00602CC5"/>
    <w:rsid w:val="006034D9"/>
    <w:rsid w:val="00603F6A"/>
    <w:rsid w:val="006043D2"/>
    <w:rsid w:val="00604443"/>
    <w:rsid w:val="00604964"/>
    <w:rsid w:val="00606D8D"/>
    <w:rsid w:val="00606F32"/>
    <w:rsid w:val="0060787D"/>
    <w:rsid w:val="006100CD"/>
    <w:rsid w:val="0061098F"/>
    <w:rsid w:val="00610C84"/>
    <w:rsid w:val="00612695"/>
    <w:rsid w:val="006139B7"/>
    <w:rsid w:val="006142F2"/>
    <w:rsid w:val="00614F03"/>
    <w:rsid w:val="00615B0C"/>
    <w:rsid w:val="00615E06"/>
    <w:rsid w:val="0061663A"/>
    <w:rsid w:val="006202AB"/>
    <w:rsid w:val="006210D6"/>
    <w:rsid w:val="00621116"/>
    <w:rsid w:val="0062259E"/>
    <w:rsid w:val="00622782"/>
    <w:rsid w:val="00622B08"/>
    <w:rsid w:val="006235E5"/>
    <w:rsid w:val="00624429"/>
    <w:rsid w:val="00624BC9"/>
    <w:rsid w:val="0062518B"/>
    <w:rsid w:val="006251A9"/>
    <w:rsid w:val="006261EC"/>
    <w:rsid w:val="00626E20"/>
    <w:rsid w:val="00627005"/>
    <w:rsid w:val="006274B2"/>
    <w:rsid w:val="00630B18"/>
    <w:rsid w:val="00630B85"/>
    <w:rsid w:val="00630D0B"/>
    <w:rsid w:val="00631397"/>
    <w:rsid w:val="00631BCF"/>
    <w:rsid w:val="00631CC9"/>
    <w:rsid w:val="00632452"/>
    <w:rsid w:val="00633258"/>
    <w:rsid w:val="00633AF1"/>
    <w:rsid w:val="00633BA2"/>
    <w:rsid w:val="00633DDA"/>
    <w:rsid w:val="00633E6D"/>
    <w:rsid w:val="006341B4"/>
    <w:rsid w:val="006342A9"/>
    <w:rsid w:val="00634CAB"/>
    <w:rsid w:val="0063517B"/>
    <w:rsid w:val="00635B95"/>
    <w:rsid w:val="006360FD"/>
    <w:rsid w:val="006369D7"/>
    <w:rsid w:val="00636BB1"/>
    <w:rsid w:val="006408EC"/>
    <w:rsid w:val="0064117E"/>
    <w:rsid w:val="00641816"/>
    <w:rsid w:val="00641A7A"/>
    <w:rsid w:val="00642291"/>
    <w:rsid w:val="00644554"/>
    <w:rsid w:val="00645D0C"/>
    <w:rsid w:val="00646A86"/>
    <w:rsid w:val="00646DD4"/>
    <w:rsid w:val="006472E8"/>
    <w:rsid w:val="0064746D"/>
    <w:rsid w:val="00647A60"/>
    <w:rsid w:val="00647E02"/>
    <w:rsid w:val="00650EAE"/>
    <w:rsid w:val="00651411"/>
    <w:rsid w:val="00652AD9"/>
    <w:rsid w:val="0065311A"/>
    <w:rsid w:val="006536E8"/>
    <w:rsid w:val="00653D97"/>
    <w:rsid w:val="006547D5"/>
    <w:rsid w:val="006550F7"/>
    <w:rsid w:val="00655D3C"/>
    <w:rsid w:val="0065738D"/>
    <w:rsid w:val="006579DA"/>
    <w:rsid w:val="00657A2D"/>
    <w:rsid w:val="00657FFE"/>
    <w:rsid w:val="0066031A"/>
    <w:rsid w:val="00660829"/>
    <w:rsid w:val="00660FD6"/>
    <w:rsid w:val="00661123"/>
    <w:rsid w:val="006617E0"/>
    <w:rsid w:val="006622A0"/>
    <w:rsid w:val="006623F1"/>
    <w:rsid w:val="00662C7D"/>
    <w:rsid w:val="0066330B"/>
    <w:rsid w:val="006637F1"/>
    <w:rsid w:val="0066431E"/>
    <w:rsid w:val="00664938"/>
    <w:rsid w:val="006650D0"/>
    <w:rsid w:val="00666CB7"/>
    <w:rsid w:val="00666F45"/>
    <w:rsid w:val="006672A7"/>
    <w:rsid w:val="00670F6A"/>
    <w:rsid w:val="00671966"/>
    <w:rsid w:val="0067235C"/>
    <w:rsid w:val="00672503"/>
    <w:rsid w:val="00672B2D"/>
    <w:rsid w:val="00672B3B"/>
    <w:rsid w:val="00673B1B"/>
    <w:rsid w:val="006742E1"/>
    <w:rsid w:val="0067510D"/>
    <w:rsid w:val="006751B6"/>
    <w:rsid w:val="00675A08"/>
    <w:rsid w:val="00675DD0"/>
    <w:rsid w:val="0067715C"/>
    <w:rsid w:val="006802DC"/>
    <w:rsid w:val="006806DF"/>
    <w:rsid w:val="00680ACE"/>
    <w:rsid w:val="00680B80"/>
    <w:rsid w:val="00682ED2"/>
    <w:rsid w:val="00683145"/>
    <w:rsid w:val="006831CB"/>
    <w:rsid w:val="00683A0B"/>
    <w:rsid w:val="00684648"/>
    <w:rsid w:val="006848F7"/>
    <w:rsid w:val="00684921"/>
    <w:rsid w:val="0068503C"/>
    <w:rsid w:val="00685490"/>
    <w:rsid w:val="00685517"/>
    <w:rsid w:val="0068558E"/>
    <w:rsid w:val="00685A87"/>
    <w:rsid w:val="00685B13"/>
    <w:rsid w:val="00685BFA"/>
    <w:rsid w:val="00685F80"/>
    <w:rsid w:val="0068633A"/>
    <w:rsid w:val="006876F0"/>
    <w:rsid w:val="006877BA"/>
    <w:rsid w:val="00687B1B"/>
    <w:rsid w:val="00687CFC"/>
    <w:rsid w:val="00687DF2"/>
    <w:rsid w:val="00690D65"/>
    <w:rsid w:val="006914F5"/>
    <w:rsid w:val="00691C9A"/>
    <w:rsid w:val="00691DB3"/>
    <w:rsid w:val="006929CB"/>
    <w:rsid w:val="00692E3A"/>
    <w:rsid w:val="00693B58"/>
    <w:rsid w:val="006948CA"/>
    <w:rsid w:val="00694AB8"/>
    <w:rsid w:val="00695B09"/>
    <w:rsid w:val="00695C62"/>
    <w:rsid w:val="0069610A"/>
    <w:rsid w:val="006972CA"/>
    <w:rsid w:val="006A012D"/>
    <w:rsid w:val="006A0642"/>
    <w:rsid w:val="006A12E7"/>
    <w:rsid w:val="006A1D02"/>
    <w:rsid w:val="006A25A9"/>
    <w:rsid w:val="006A2D6C"/>
    <w:rsid w:val="006A443D"/>
    <w:rsid w:val="006A46A7"/>
    <w:rsid w:val="006A4B9A"/>
    <w:rsid w:val="006A4BAC"/>
    <w:rsid w:val="006A568E"/>
    <w:rsid w:val="006A584D"/>
    <w:rsid w:val="006B0399"/>
    <w:rsid w:val="006B0BE0"/>
    <w:rsid w:val="006B10CE"/>
    <w:rsid w:val="006B2202"/>
    <w:rsid w:val="006B2AD4"/>
    <w:rsid w:val="006B3AE1"/>
    <w:rsid w:val="006B3B7E"/>
    <w:rsid w:val="006B3C03"/>
    <w:rsid w:val="006B402C"/>
    <w:rsid w:val="006B52E8"/>
    <w:rsid w:val="006B6163"/>
    <w:rsid w:val="006B71AC"/>
    <w:rsid w:val="006B7EAA"/>
    <w:rsid w:val="006C0521"/>
    <w:rsid w:val="006C0C6B"/>
    <w:rsid w:val="006C12CC"/>
    <w:rsid w:val="006C23CD"/>
    <w:rsid w:val="006C2454"/>
    <w:rsid w:val="006C28A8"/>
    <w:rsid w:val="006C2D6A"/>
    <w:rsid w:val="006C3ECA"/>
    <w:rsid w:val="006C447A"/>
    <w:rsid w:val="006C465E"/>
    <w:rsid w:val="006C4AFB"/>
    <w:rsid w:val="006C5C9A"/>
    <w:rsid w:val="006C5F52"/>
    <w:rsid w:val="006C5F86"/>
    <w:rsid w:val="006C6338"/>
    <w:rsid w:val="006D11F4"/>
    <w:rsid w:val="006D1303"/>
    <w:rsid w:val="006D19CA"/>
    <w:rsid w:val="006D2F23"/>
    <w:rsid w:val="006D36DC"/>
    <w:rsid w:val="006D451D"/>
    <w:rsid w:val="006D5149"/>
    <w:rsid w:val="006D596D"/>
    <w:rsid w:val="006D6194"/>
    <w:rsid w:val="006D75FB"/>
    <w:rsid w:val="006D79F7"/>
    <w:rsid w:val="006E045D"/>
    <w:rsid w:val="006E05CD"/>
    <w:rsid w:val="006E062D"/>
    <w:rsid w:val="006E0875"/>
    <w:rsid w:val="006E0D06"/>
    <w:rsid w:val="006E0D7C"/>
    <w:rsid w:val="006E234F"/>
    <w:rsid w:val="006E251A"/>
    <w:rsid w:val="006E2F84"/>
    <w:rsid w:val="006E38D3"/>
    <w:rsid w:val="006E4F31"/>
    <w:rsid w:val="006E5619"/>
    <w:rsid w:val="006E562E"/>
    <w:rsid w:val="006E5A08"/>
    <w:rsid w:val="006E5BFE"/>
    <w:rsid w:val="006E60EE"/>
    <w:rsid w:val="006E6487"/>
    <w:rsid w:val="006E6AFA"/>
    <w:rsid w:val="006E7197"/>
    <w:rsid w:val="006E749C"/>
    <w:rsid w:val="006E7A2D"/>
    <w:rsid w:val="006E7B43"/>
    <w:rsid w:val="006F03B1"/>
    <w:rsid w:val="006F0402"/>
    <w:rsid w:val="006F0469"/>
    <w:rsid w:val="006F0787"/>
    <w:rsid w:val="006F0E5A"/>
    <w:rsid w:val="006F2419"/>
    <w:rsid w:val="006F334C"/>
    <w:rsid w:val="006F35F9"/>
    <w:rsid w:val="006F397D"/>
    <w:rsid w:val="006F3CAC"/>
    <w:rsid w:val="006F40EF"/>
    <w:rsid w:val="006F4ACA"/>
    <w:rsid w:val="006F4BE9"/>
    <w:rsid w:val="006F4E15"/>
    <w:rsid w:val="006F61DA"/>
    <w:rsid w:val="006F73B4"/>
    <w:rsid w:val="006F749A"/>
    <w:rsid w:val="006F7524"/>
    <w:rsid w:val="006F7BD1"/>
    <w:rsid w:val="006F7D72"/>
    <w:rsid w:val="007000E0"/>
    <w:rsid w:val="00700E90"/>
    <w:rsid w:val="00701E16"/>
    <w:rsid w:val="00701E4A"/>
    <w:rsid w:val="00701FEC"/>
    <w:rsid w:val="0070207E"/>
    <w:rsid w:val="007033A5"/>
    <w:rsid w:val="00703B68"/>
    <w:rsid w:val="0070425D"/>
    <w:rsid w:val="007044CC"/>
    <w:rsid w:val="00705505"/>
    <w:rsid w:val="00705F41"/>
    <w:rsid w:val="007071E2"/>
    <w:rsid w:val="007072AF"/>
    <w:rsid w:val="00710146"/>
    <w:rsid w:val="007106E5"/>
    <w:rsid w:val="00711313"/>
    <w:rsid w:val="00711C73"/>
    <w:rsid w:val="00712409"/>
    <w:rsid w:val="00712B75"/>
    <w:rsid w:val="00712DE2"/>
    <w:rsid w:val="007135B3"/>
    <w:rsid w:val="007165CD"/>
    <w:rsid w:val="00716A63"/>
    <w:rsid w:val="00717346"/>
    <w:rsid w:val="007178D0"/>
    <w:rsid w:val="00717D57"/>
    <w:rsid w:val="00720370"/>
    <w:rsid w:val="00721CE6"/>
    <w:rsid w:val="00721F83"/>
    <w:rsid w:val="007220A5"/>
    <w:rsid w:val="00722F87"/>
    <w:rsid w:val="00722FE8"/>
    <w:rsid w:val="00722FF0"/>
    <w:rsid w:val="007232AA"/>
    <w:rsid w:val="00723421"/>
    <w:rsid w:val="00723FF5"/>
    <w:rsid w:val="007242AA"/>
    <w:rsid w:val="0072483F"/>
    <w:rsid w:val="00725975"/>
    <w:rsid w:val="00725A76"/>
    <w:rsid w:val="00726555"/>
    <w:rsid w:val="007267CD"/>
    <w:rsid w:val="007271F2"/>
    <w:rsid w:val="00727B82"/>
    <w:rsid w:val="00727EE6"/>
    <w:rsid w:val="00730A30"/>
    <w:rsid w:val="0073178F"/>
    <w:rsid w:val="00732486"/>
    <w:rsid w:val="0073308A"/>
    <w:rsid w:val="007334F0"/>
    <w:rsid w:val="007334FC"/>
    <w:rsid w:val="00734CCC"/>
    <w:rsid w:val="007354EA"/>
    <w:rsid w:val="00735975"/>
    <w:rsid w:val="0074073E"/>
    <w:rsid w:val="0074088A"/>
    <w:rsid w:val="00740B52"/>
    <w:rsid w:val="007422AB"/>
    <w:rsid w:val="00742448"/>
    <w:rsid w:val="00742572"/>
    <w:rsid w:val="00742CD1"/>
    <w:rsid w:val="007430AE"/>
    <w:rsid w:val="0074321E"/>
    <w:rsid w:val="00744680"/>
    <w:rsid w:val="007447ED"/>
    <w:rsid w:val="00745D70"/>
    <w:rsid w:val="00745FE4"/>
    <w:rsid w:val="0074604C"/>
    <w:rsid w:val="00746243"/>
    <w:rsid w:val="007463C8"/>
    <w:rsid w:val="007469A6"/>
    <w:rsid w:val="007474A1"/>
    <w:rsid w:val="00747A19"/>
    <w:rsid w:val="00747BDF"/>
    <w:rsid w:val="00750191"/>
    <w:rsid w:val="00750EC6"/>
    <w:rsid w:val="00751998"/>
    <w:rsid w:val="007524F7"/>
    <w:rsid w:val="00752C0B"/>
    <w:rsid w:val="007537C5"/>
    <w:rsid w:val="007537ED"/>
    <w:rsid w:val="007539C9"/>
    <w:rsid w:val="00753B5F"/>
    <w:rsid w:val="00755978"/>
    <w:rsid w:val="00756DFD"/>
    <w:rsid w:val="00757098"/>
    <w:rsid w:val="00757374"/>
    <w:rsid w:val="00757503"/>
    <w:rsid w:val="0075799C"/>
    <w:rsid w:val="00760208"/>
    <w:rsid w:val="00760509"/>
    <w:rsid w:val="0076250B"/>
    <w:rsid w:val="0076283D"/>
    <w:rsid w:val="00763A3A"/>
    <w:rsid w:val="00764625"/>
    <w:rsid w:val="00765629"/>
    <w:rsid w:val="00765B3E"/>
    <w:rsid w:val="00765DD7"/>
    <w:rsid w:val="007660BE"/>
    <w:rsid w:val="00766281"/>
    <w:rsid w:val="007671F9"/>
    <w:rsid w:val="00767B05"/>
    <w:rsid w:val="00770CC1"/>
    <w:rsid w:val="00770EE9"/>
    <w:rsid w:val="00771555"/>
    <w:rsid w:val="00771806"/>
    <w:rsid w:val="00771AFB"/>
    <w:rsid w:val="00771C01"/>
    <w:rsid w:val="00771CE0"/>
    <w:rsid w:val="00771FBC"/>
    <w:rsid w:val="00772013"/>
    <w:rsid w:val="00772178"/>
    <w:rsid w:val="00772257"/>
    <w:rsid w:val="00772C02"/>
    <w:rsid w:val="00772C1E"/>
    <w:rsid w:val="007732C6"/>
    <w:rsid w:val="0077342B"/>
    <w:rsid w:val="00773440"/>
    <w:rsid w:val="00773FD6"/>
    <w:rsid w:val="0077428C"/>
    <w:rsid w:val="00774AD8"/>
    <w:rsid w:val="0077585C"/>
    <w:rsid w:val="0077637C"/>
    <w:rsid w:val="007771A6"/>
    <w:rsid w:val="00777521"/>
    <w:rsid w:val="007776EC"/>
    <w:rsid w:val="00777E06"/>
    <w:rsid w:val="00777E68"/>
    <w:rsid w:val="0078010A"/>
    <w:rsid w:val="00780569"/>
    <w:rsid w:val="00780855"/>
    <w:rsid w:val="00781009"/>
    <w:rsid w:val="0078141D"/>
    <w:rsid w:val="00781606"/>
    <w:rsid w:val="00781FAD"/>
    <w:rsid w:val="007820C3"/>
    <w:rsid w:val="00782208"/>
    <w:rsid w:val="00782448"/>
    <w:rsid w:val="007827F4"/>
    <w:rsid w:val="0078298D"/>
    <w:rsid w:val="00782CA4"/>
    <w:rsid w:val="007852D8"/>
    <w:rsid w:val="007855C3"/>
    <w:rsid w:val="0078562C"/>
    <w:rsid w:val="00785718"/>
    <w:rsid w:val="0078664C"/>
    <w:rsid w:val="00787034"/>
    <w:rsid w:val="00790CFF"/>
    <w:rsid w:val="0079109F"/>
    <w:rsid w:val="0079128E"/>
    <w:rsid w:val="00791525"/>
    <w:rsid w:val="00791786"/>
    <w:rsid w:val="007917FA"/>
    <w:rsid w:val="00791C50"/>
    <w:rsid w:val="0079207F"/>
    <w:rsid w:val="00793360"/>
    <w:rsid w:val="007937F4"/>
    <w:rsid w:val="00793D9F"/>
    <w:rsid w:val="00793E62"/>
    <w:rsid w:val="00793F4D"/>
    <w:rsid w:val="007940B2"/>
    <w:rsid w:val="00794A45"/>
    <w:rsid w:val="00794F37"/>
    <w:rsid w:val="0079574B"/>
    <w:rsid w:val="007958FE"/>
    <w:rsid w:val="00795E7D"/>
    <w:rsid w:val="00796D94"/>
    <w:rsid w:val="00797D55"/>
    <w:rsid w:val="007A0CAA"/>
    <w:rsid w:val="007A1B95"/>
    <w:rsid w:val="007A261D"/>
    <w:rsid w:val="007A3597"/>
    <w:rsid w:val="007A40E0"/>
    <w:rsid w:val="007A42A3"/>
    <w:rsid w:val="007A4681"/>
    <w:rsid w:val="007A4CB6"/>
    <w:rsid w:val="007A5A29"/>
    <w:rsid w:val="007A5C3D"/>
    <w:rsid w:val="007A6D3C"/>
    <w:rsid w:val="007A70E1"/>
    <w:rsid w:val="007A76D3"/>
    <w:rsid w:val="007A7FF4"/>
    <w:rsid w:val="007B0250"/>
    <w:rsid w:val="007B0564"/>
    <w:rsid w:val="007B22B2"/>
    <w:rsid w:val="007B2402"/>
    <w:rsid w:val="007B3BBF"/>
    <w:rsid w:val="007B472D"/>
    <w:rsid w:val="007B4827"/>
    <w:rsid w:val="007B5D8B"/>
    <w:rsid w:val="007B640C"/>
    <w:rsid w:val="007B6884"/>
    <w:rsid w:val="007B72A2"/>
    <w:rsid w:val="007B7462"/>
    <w:rsid w:val="007B79FE"/>
    <w:rsid w:val="007C08BA"/>
    <w:rsid w:val="007C1038"/>
    <w:rsid w:val="007C17E5"/>
    <w:rsid w:val="007C1CC0"/>
    <w:rsid w:val="007C1DC4"/>
    <w:rsid w:val="007C1F6D"/>
    <w:rsid w:val="007C2112"/>
    <w:rsid w:val="007C25F5"/>
    <w:rsid w:val="007C2B9F"/>
    <w:rsid w:val="007C3323"/>
    <w:rsid w:val="007C37FF"/>
    <w:rsid w:val="007C4421"/>
    <w:rsid w:val="007C462B"/>
    <w:rsid w:val="007C4EA2"/>
    <w:rsid w:val="007C5478"/>
    <w:rsid w:val="007C6121"/>
    <w:rsid w:val="007C65C8"/>
    <w:rsid w:val="007C66ED"/>
    <w:rsid w:val="007C6BA4"/>
    <w:rsid w:val="007C7150"/>
    <w:rsid w:val="007C77F5"/>
    <w:rsid w:val="007D017B"/>
    <w:rsid w:val="007D0784"/>
    <w:rsid w:val="007D142B"/>
    <w:rsid w:val="007D1F6F"/>
    <w:rsid w:val="007D2471"/>
    <w:rsid w:val="007D2E88"/>
    <w:rsid w:val="007D3D7D"/>
    <w:rsid w:val="007D3FB8"/>
    <w:rsid w:val="007D425C"/>
    <w:rsid w:val="007D50F9"/>
    <w:rsid w:val="007D71F2"/>
    <w:rsid w:val="007D779F"/>
    <w:rsid w:val="007E0D29"/>
    <w:rsid w:val="007E2745"/>
    <w:rsid w:val="007E3954"/>
    <w:rsid w:val="007E3B8C"/>
    <w:rsid w:val="007E47D3"/>
    <w:rsid w:val="007E47F7"/>
    <w:rsid w:val="007E4873"/>
    <w:rsid w:val="007E4CE9"/>
    <w:rsid w:val="007E4DF4"/>
    <w:rsid w:val="007E53E4"/>
    <w:rsid w:val="007E5518"/>
    <w:rsid w:val="007E5ED3"/>
    <w:rsid w:val="007E5FC7"/>
    <w:rsid w:val="007E60AA"/>
    <w:rsid w:val="007E6494"/>
    <w:rsid w:val="007E69C1"/>
    <w:rsid w:val="007E6A5F"/>
    <w:rsid w:val="007E6D01"/>
    <w:rsid w:val="007E6F53"/>
    <w:rsid w:val="007E703C"/>
    <w:rsid w:val="007E78DA"/>
    <w:rsid w:val="007E7F35"/>
    <w:rsid w:val="007F02A3"/>
    <w:rsid w:val="007F037E"/>
    <w:rsid w:val="007F0EF9"/>
    <w:rsid w:val="007F187C"/>
    <w:rsid w:val="007F20BC"/>
    <w:rsid w:val="007F25E2"/>
    <w:rsid w:val="007F25F2"/>
    <w:rsid w:val="007F283A"/>
    <w:rsid w:val="007F2E64"/>
    <w:rsid w:val="007F339A"/>
    <w:rsid w:val="007F3F89"/>
    <w:rsid w:val="007F409C"/>
    <w:rsid w:val="007F4621"/>
    <w:rsid w:val="007F5925"/>
    <w:rsid w:val="007F59E9"/>
    <w:rsid w:val="007F7008"/>
    <w:rsid w:val="007F76E0"/>
    <w:rsid w:val="007F7EA1"/>
    <w:rsid w:val="0080014E"/>
    <w:rsid w:val="00800958"/>
    <w:rsid w:val="008010E7"/>
    <w:rsid w:val="00801C4E"/>
    <w:rsid w:val="00802428"/>
    <w:rsid w:val="008045FD"/>
    <w:rsid w:val="008055C1"/>
    <w:rsid w:val="00805D53"/>
    <w:rsid w:val="0080619D"/>
    <w:rsid w:val="0080635B"/>
    <w:rsid w:val="008065CD"/>
    <w:rsid w:val="00806897"/>
    <w:rsid w:val="00806B4A"/>
    <w:rsid w:val="00806D95"/>
    <w:rsid w:val="00807762"/>
    <w:rsid w:val="00807B22"/>
    <w:rsid w:val="008107C8"/>
    <w:rsid w:val="00810930"/>
    <w:rsid w:val="00811126"/>
    <w:rsid w:val="0081208D"/>
    <w:rsid w:val="00812E0E"/>
    <w:rsid w:val="00813642"/>
    <w:rsid w:val="00813C82"/>
    <w:rsid w:val="00813E66"/>
    <w:rsid w:val="0081413E"/>
    <w:rsid w:val="008158AC"/>
    <w:rsid w:val="00816701"/>
    <w:rsid w:val="008170E7"/>
    <w:rsid w:val="00817100"/>
    <w:rsid w:val="00817163"/>
    <w:rsid w:val="008176E6"/>
    <w:rsid w:val="00820A67"/>
    <w:rsid w:val="00820D14"/>
    <w:rsid w:val="00820D4E"/>
    <w:rsid w:val="00820F54"/>
    <w:rsid w:val="00821059"/>
    <w:rsid w:val="008210AC"/>
    <w:rsid w:val="008211B7"/>
    <w:rsid w:val="00821304"/>
    <w:rsid w:val="0082164F"/>
    <w:rsid w:val="00821CDC"/>
    <w:rsid w:val="00822472"/>
    <w:rsid w:val="00823B12"/>
    <w:rsid w:val="00826148"/>
    <w:rsid w:val="008265FE"/>
    <w:rsid w:val="00826850"/>
    <w:rsid w:val="00830A6B"/>
    <w:rsid w:val="00831437"/>
    <w:rsid w:val="0083185E"/>
    <w:rsid w:val="008320D3"/>
    <w:rsid w:val="00832B87"/>
    <w:rsid w:val="0083321B"/>
    <w:rsid w:val="00834046"/>
    <w:rsid w:val="0083507B"/>
    <w:rsid w:val="0083575B"/>
    <w:rsid w:val="00835B18"/>
    <w:rsid w:val="00836D99"/>
    <w:rsid w:val="008374A2"/>
    <w:rsid w:val="00840DB9"/>
    <w:rsid w:val="00841704"/>
    <w:rsid w:val="00841AE1"/>
    <w:rsid w:val="0084324E"/>
    <w:rsid w:val="00843836"/>
    <w:rsid w:val="008441CA"/>
    <w:rsid w:val="008444EB"/>
    <w:rsid w:val="00844599"/>
    <w:rsid w:val="008447A9"/>
    <w:rsid w:val="00844981"/>
    <w:rsid w:val="008456E4"/>
    <w:rsid w:val="00845B01"/>
    <w:rsid w:val="00845C4D"/>
    <w:rsid w:val="00845F81"/>
    <w:rsid w:val="0084621E"/>
    <w:rsid w:val="00846B71"/>
    <w:rsid w:val="0084756A"/>
    <w:rsid w:val="008479A5"/>
    <w:rsid w:val="0085169C"/>
    <w:rsid w:val="00851BB9"/>
    <w:rsid w:val="00852922"/>
    <w:rsid w:val="00853522"/>
    <w:rsid w:val="0085365D"/>
    <w:rsid w:val="00853B0F"/>
    <w:rsid w:val="00854CF5"/>
    <w:rsid w:val="0085562F"/>
    <w:rsid w:val="00855AB5"/>
    <w:rsid w:val="00855ABB"/>
    <w:rsid w:val="00856703"/>
    <w:rsid w:val="0085677F"/>
    <w:rsid w:val="00856BB1"/>
    <w:rsid w:val="008575DC"/>
    <w:rsid w:val="00857943"/>
    <w:rsid w:val="00857B21"/>
    <w:rsid w:val="00860108"/>
    <w:rsid w:val="0086028E"/>
    <w:rsid w:val="00860682"/>
    <w:rsid w:val="00861130"/>
    <w:rsid w:val="00862016"/>
    <w:rsid w:val="008625EB"/>
    <w:rsid w:val="0086270B"/>
    <w:rsid w:val="008627E8"/>
    <w:rsid w:val="00862CAD"/>
    <w:rsid w:val="00863A8D"/>
    <w:rsid w:val="0086473E"/>
    <w:rsid w:val="0086490B"/>
    <w:rsid w:val="00865958"/>
    <w:rsid w:val="00865FA8"/>
    <w:rsid w:val="0086676C"/>
    <w:rsid w:val="00866E24"/>
    <w:rsid w:val="00867102"/>
    <w:rsid w:val="0086728D"/>
    <w:rsid w:val="008672B3"/>
    <w:rsid w:val="008677F2"/>
    <w:rsid w:val="00867BC1"/>
    <w:rsid w:val="00870803"/>
    <w:rsid w:val="00870A24"/>
    <w:rsid w:val="00870D46"/>
    <w:rsid w:val="0087150E"/>
    <w:rsid w:val="00871EDD"/>
    <w:rsid w:val="00873613"/>
    <w:rsid w:val="00873935"/>
    <w:rsid w:val="00874182"/>
    <w:rsid w:val="00874D2A"/>
    <w:rsid w:val="008756BE"/>
    <w:rsid w:val="00875A8B"/>
    <w:rsid w:val="00875ED7"/>
    <w:rsid w:val="00875F3D"/>
    <w:rsid w:val="00876701"/>
    <w:rsid w:val="0087781F"/>
    <w:rsid w:val="00877A19"/>
    <w:rsid w:val="00880307"/>
    <w:rsid w:val="00880897"/>
    <w:rsid w:val="00880971"/>
    <w:rsid w:val="00880B50"/>
    <w:rsid w:val="00882284"/>
    <w:rsid w:val="008833B2"/>
    <w:rsid w:val="0088396B"/>
    <w:rsid w:val="008845B2"/>
    <w:rsid w:val="008845E9"/>
    <w:rsid w:val="00884EAF"/>
    <w:rsid w:val="00885060"/>
    <w:rsid w:val="00885176"/>
    <w:rsid w:val="00885910"/>
    <w:rsid w:val="00887383"/>
    <w:rsid w:val="00890D5E"/>
    <w:rsid w:val="00890F3D"/>
    <w:rsid w:val="0089139B"/>
    <w:rsid w:val="00891B9A"/>
    <w:rsid w:val="0089263D"/>
    <w:rsid w:val="00893739"/>
    <w:rsid w:val="0089375A"/>
    <w:rsid w:val="00893963"/>
    <w:rsid w:val="00893DBE"/>
    <w:rsid w:val="00894551"/>
    <w:rsid w:val="00894AF5"/>
    <w:rsid w:val="00894BD5"/>
    <w:rsid w:val="0089554C"/>
    <w:rsid w:val="008959F7"/>
    <w:rsid w:val="00895A1B"/>
    <w:rsid w:val="00897201"/>
    <w:rsid w:val="008A0062"/>
    <w:rsid w:val="008A06DC"/>
    <w:rsid w:val="008A1280"/>
    <w:rsid w:val="008A277C"/>
    <w:rsid w:val="008A2FE4"/>
    <w:rsid w:val="008A3085"/>
    <w:rsid w:val="008A3397"/>
    <w:rsid w:val="008A349B"/>
    <w:rsid w:val="008A4735"/>
    <w:rsid w:val="008A4982"/>
    <w:rsid w:val="008A4E68"/>
    <w:rsid w:val="008A4F5E"/>
    <w:rsid w:val="008A78B5"/>
    <w:rsid w:val="008A7AB1"/>
    <w:rsid w:val="008A7F3C"/>
    <w:rsid w:val="008B04F3"/>
    <w:rsid w:val="008B06CF"/>
    <w:rsid w:val="008B0C93"/>
    <w:rsid w:val="008B18EC"/>
    <w:rsid w:val="008B1FEC"/>
    <w:rsid w:val="008B2349"/>
    <w:rsid w:val="008B268D"/>
    <w:rsid w:val="008B3324"/>
    <w:rsid w:val="008B3C82"/>
    <w:rsid w:val="008B51B5"/>
    <w:rsid w:val="008B536A"/>
    <w:rsid w:val="008B5C30"/>
    <w:rsid w:val="008B65E9"/>
    <w:rsid w:val="008B7043"/>
    <w:rsid w:val="008B7681"/>
    <w:rsid w:val="008B7757"/>
    <w:rsid w:val="008B7A64"/>
    <w:rsid w:val="008C1593"/>
    <w:rsid w:val="008C1861"/>
    <w:rsid w:val="008C19D5"/>
    <w:rsid w:val="008C2225"/>
    <w:rsid w:val="008C2AB1"/>
    <w:rsid w:val="008C2FA0"/>
    <w:rsid w:val="008C407A"/>
    <w:rsid w:val="008C50D1"/>
    <w:rsid w:val="008C62EE"/>
    <w:rsid w:val="008C6830"/>
    <w:rsid w:val="008C6E49"/>
    <w:rsid w:val="008C6F9D"/>
    <w:rsid w:val="008C758F"/>
    <w:rsid w:val="008C7968"/>
    <w:rsid w:val="008C7E14"/>
    <w:rsid w:val="008D0A30"/>
    <w:rsid w:val="008D0AD3"/>
    <w:rsid w:val="008D0DE7"/>
    <w:rsid w:val="008D1044"/>
    <w:rsid w:val="008D1250"/>
    <w:rsid w:val="008D1FBE"/>
    <w:rsid w:val="008D231E"/>
    <w:rsid w:val="008D2702"/>
    <w:rsid w:val="008D2AE0"/>
    <w:rsid w:val="008D3BC2"/>
    <w:rsid w:val="008D3E35"/>
    <w:rsid w:val="008D3F4A"/>
    <w:rsid w:val="008D4303"/>
    <w:rsid w:val="008D4A85"/>
    <w:rsid w:val="008D5809"/>
    <w:rsid w:val="008D59BD"/>
    <w:rsid w:val="008D667C"/>
    <w:rsid w:val="008D6BEB"/>
    <w:rsid w:val="008D72A2"/>
    <w:rsid w:val="008D7B20"/>
    <w:rsid w:val="008E141C"/>
    <w:rsid w:val="008E1579"/>
    <w:rsid w:val="008E16AE"/>
    <w:rsid w:val="008E1A98"/>
    <w:rsid w:val="008E1E3D"/>
    <w:rsid w:val="008E211B"/>
    <w:rsid w:val="008E45CB"/>
    <w:rsid w:val="008E4CCE"/>
    <w:rsid w:val="008E60DE"/>
    <w:rsid w:val="008E70A6"/>
    <w:rsid w:val="008E70F4"/>
    <w:rsid w:val="008E795A"/>
    <w:rsid w:val="008F0EAA"/>
    <w:rsid w:val="008F13BE"/>
    <w:rsid w:val="008F2876"/>
    <w:rsid w:val="008F331F"/>
    <w:rsid w:val="008F3817"/>
    <w:rsid w:val="008F45E4"/>
    <w:rsid w:val="008F49F7"/>
    <w:rsid w:val="008F5A92"/>
    <w:rsid w:val="008F6394"/>
    <w:rsid w:val="008F65AA"/>
    <w:rsid w:val="008F6C56"/>
    <w:rsid w:val="008F74C2"/>
    <w:rsid w:val="008F7691"/>
    <w:rsid w:val="00900FA6"/>
    <w:rsid w:val="00901099"/>
    <w:rsid w:val="0090127E"/>
    <w:rsid w:val="00901528"/>
    <w:rsid w:val="009024C8"/>
    <w:rsid w:val="00903B19"/>
    <w:rsid w:val="0090408B"/>
    <w:rsid w:val="00904373"/>
    <w:rsid w:val="00904DE8"/>
    <w:rsid w:val="009050CE"/>
    <w:rsid w:val="009055E7"/>
    <w:rsid w:val="00905612"/>
    <w:rsid w:val="009063A8"/>
    <w:rsid w:val="0090708F"/>
    <w:rsid w:val="009102CD"/>
    <w:rsid w:val="0091048C"/>
    <w:rsid w:val="00910493"/>
    <w:rsid w:val="009107C4"/>
    <w:rsid w:val="00910E1E"/>
    <w:rsid w:val="00912343"/>
    <w:rsid w:val="00912B0E"/>
    <w:rsid w:val="00913623"/>
    <w:rsid w:val="00913D41"/>
    <w:rsid w:val="00913DBB"/>
    <w:rsid w:val="00913E72"/>
    <w:rsid w:val="00914A0C"/>
    <w:rsid w:val="009150EA"/>
    <w:rsid w:val="0091517E"/>
    <w:rsid w:val="009157F6"/>
    <w:rsid w:val="0091622F"/>
    <w:rsid w:val="00916B34"/>
    <w:rsid w:val="00917AA8"/>
    <w:rsid w:val="00917D2D"/>
    <w:rsid w:val="009206B6"/>
    <w:rsid w:val="009206EE"/>
    <w:rsid w:val="00920B9C"/>
    <w:rsid w:val="0092166E"/>
    <w:rsid w:val="009217CB"/>
    <w:rsid w:val="00922B77"/>
    <w:rsid w:val="00923AEA"/>
    <w:rsid w:val="00924B11"/>
    <w:rsid w:val="00925AE3"/>
    <w:rsid w:val="00925B3B"/>
    <w:rsid w:val="00925D4B"/>
    <w:rsid w:val="00925FE9"/>
    <w:rsid w:val="009265CD"/>
    <w:rsid w:val="00930AA8"/>
    <w:rsid w:val="00930B2A"/>
    <w:rsid w:val="00932A4C"/>
    <w:rsid w:val="00932F81"/>
    <w:rsid w:val="0093302A"/>
    <w:rsid w:val="00933171"/>
    <w:rsid w:val="00933324"/>
    <w:rsid w:val="009345E6"/>
    <w:rsid w:val="00935035"/>
    <w:rsid w:val="00936025"/>
    <w:rsid w:val="009363D1"/>
    <w:rsid w:val="00937614"/>
    <w:rsid w:val="0093779B"/>
    <w:rsid w:val="00937DE7"/>
    <w:rsid w:val="00940451"/>
    <w:rsid w:val="0094244D"/>
    <w:rsid w:val="009426DB"/>
    <w:rsid w:val="00942935"/>
    <w:rsid w:val="009434C6"/>
    <w:rsid w:val="00944A81"/>
    <w:rsid w:val="0094503A"/>
    <w:rsid w:val="0094569D"/>
    <w:rsid w:val="00945E61"/>
    <w:rsid w:val="00945F0E"/>
    <w:rsid w:val="00946446"/>
    <w:rsid w:val="00947C8B"/>
    <w:rsid w:val="00950519"/>
    <w:rsid w:val="00950A94"/>
    <w:rsid w:val="00952577"/>
    <w:rsid w:val="00952946"/>
    <w:rsid w:val="00952A44"/>
    <w:rsid w:val="00952B3E"/>
    <w:rsid w:val="0095369B"/>
    <w:rsid w:val="009537F3"/>
    <w:rsid w:val="00953EB8"/>
    <w:rsid w:val="00953EDF"/>
    <w:rsid w:val="00953F5A"/>
    <w:rsid w:val="00954225"/>
    <w:rsid w:val="00954A19"/>
    <w:rsid w:val="00955D3A"/>
    <w:rsid w:val="00955ED0"/>
    <w:rsid w:val="00956A49"/>
    <w:rsid w:val="00956AF4"/>
    <w:rsid w:val="00960961"/>
    <w:rsid w:val="0096110E"/>
    <w:rsid w:val="0096153E"/>
    <w:rsid w:val="00961CC0"/>
    <w:rsid w:val="00962940"/>
    <w:rsid w:val="00962F59"/>
    <w:rsid w:val="00963165"/>
    <w:rsid w:val="009648E2"/>
    <w:rsid w:val="00964905"/>
    <w:rsid w:val="0096563A"/>
    <w:rsid w:val="009656EA"/>
    <w:rsid w:val="00965732"/>
    <w:rsid w:val="00965FD5"/>
    <w:rsid w:val="009668E3"/>
    <w:rsid w:val="009669C1"/>
    <w:rsid w:val="00966AA8"/>
    <w:rsid w:val="00966D36"/>
    <w:rsid w:val="00967DF1"/>
    <w:rsid w:val="00967E97"/>
    <w:rsid w:val="00970180"/>
    <w:rsid w:val="0097028C"/>
    <w:rsid w:val="00974153"/>
    <w:rsid w:val="0097424E"/>
    <w:rsid w:val="009743BB"/>
    <w:rsid w:val="00975788"/>
    <w:rsid w:val="009759F3"/>
    <w:rsid w:val="00977A8B"/>
    <w:rsid w:val="00977F39"/>
    <w:rsid w:val="00980260"/>
    <w:rsid w:val="009809E0"/>
    <w:rsid w:val="0098155D"/>
    <w:rsid w:val="00981691"/>
    <w:rsid w:val="00981708"/>
    <w:rsid w:val="009822E4"/>
    <w:rsid w:val="00982E9E"/>
    <w:rsid w:val="009836BD"/>
    <w:rsid w:val="009838E3"/>
    <w:rsid w:val="00983BB4"/>
    <w:rsid w:val="00983D33"/>
    <w:rsid w:val="00984773"/>
    <w:rsid w:val="00986CB3"/>
    <w:rsid w:val="009903A7"/>
    <w:rsid w:val="00991EA2"/>
    <w:rsid w:val="00992825"/>
    <w:rsid w:val="00993448"/>
    <w:rsid w:val="00993DED"/>
    <w:rsid w:val="00994085"/>
    <w:rsid w:val="00994BE3"/>
    <w:rsid w:val="00994C0F"/>
    <w:rsid w:val="00994ED5"/>
    <w:rsid w:val="00996484"/>
    <w:rsid w:val="00996E11"/>
    <w:rsid w:val="0099732D"/>
    <w:rsid w:val="00997FFB"/>
    <w:rsid w:val="009A02A0"/>
    <w:rsid w:val="009A0FBD"/>
    <w:rsid w:val="009A18B7"/>
    <w:rsid w:val="009A1971"/>
    <w:rsid w:val="009A1C9D"/>
    <w:rsid w:val="009A1DC2"/>
    <w:rsid w:val="009A1E29"/>
    <w:rsid w:val="009A2006"/>
    <w:rsid w:val="009A3080"/>
    <w:rsid w:val="009A349E"/>
    <w:rsid w:val="009A357D"/>
    <w:rsid w:val="009A4BFA"/>
    <w:rsid w:val="009A5220"/>
    <w:rsid w:val="009A5817"/>
    <w:rsid w:val="009A58AC"/>
    <w:rsid w:val="009A5D90"/>
    <w:rsid w:val="009A635B"/>
    <w:rsid w:val="009A6E09"/>
    <w:rsid w:val="009A75A8"/>
    <w:rsid w:val="009A76E6"/>
    <w:rsid w:val="009B07AE"/>
    <w:rsid w:val="009B1365"/>
    <w:rsid w:val="009B1473"/>
    <w:rsid w:val="009B14E2"/>
    <w:rsid w:val="009B175F"/>
    <w:rsid w:val="009B251E"/>
    <w:rsid w:val="009B2ABF"/>
    <w:rsid w:val="009B3377"/>
    <w:rsid w:val="009B4252"/>
    <w:rsid w:val="009B7123"/>
    <w:rsid w:val="009B715C"/>
    <w:rsid w:val="009B78C2"/>
    <w:rsid w:val="009C01DA"/>
    <w:rsid w:val="009C095F"/>
    <w:rsid w:val="009C0D8C"/>
    <w:rsid w:val="009C0E8E"/>
    <w:rsid w:val="009C1069"/>
    <w:rsid w:val="009C11C4"/>
    <w:rsid w:val="009C38CD"/>
    <w:rsid w:val="009C441D"/>
    <w:rsid w:val="009C5253"/>
    <w:rsid w:val="009C5C28"/>
    <w:rsid w:val="009C6750"/>
    <w:rsid w:val="009C7248"/>
    <w:rsid w:val="009C73C1"/>
    <w:rsid w:val="009D0296"/>
    <w:rsid w:val="009D1479"/>
    <w:rsid w:val="009D14A2"/>
    <w:rsid w:val="009D1A12"/>
    <w:rsid w:val="009D1D81"/>
    <w:rsid w:val="009D206C"/>
    <w:rsid w:val="009D3112"/>
    <w:rsid w:val="009D3567"/>
    <w:rsid w:val="009D3C0C"/>
    <w:rsid w:val="009D4E05"/>
    <w:rsid w:val="009D587B"/>
    <w:rsid w:val="009D5A6B"/>
    <w:rsid w:val="009D62A7"/>
    <w:rsid w:val="009D668C"/>
    <w:rsid w:val="009D68E3"/>
    <w:rsid w:val="009D6E8A"/>
    <w:rsid w:val="009D71E6"/>
    <w:rsid w:val="009D7CA6"/>
    <w:rsid w:val="009E075F"/>
    <w:rsid w:val="009E0B7C"/>
    <w:rsid w:val="009E14E6"/>
    <w:rsid w:val="009E1DF9"/>
    <w:rsid w:val="009E254A"/>
    <w:rsid w:val="009E268E"/>
    <w:rsid w:val="009E49E1"/>
    <w:rsid w:val="009E4D38"/>
    <w:rsid w:val="009E4DCB"/>
    <w:rsid w:val="009E556F"/>
    <w:rsid w:val="009E58D8"/>
    <w:rsid w:val="009E6748"/>
    <w:rsid w:val="009E70D2"/>
    <w:rsid w:val="009E77A5"/>
    <w:rsid w:val="009E7B89"/>
    <w:rsid w:val="009E7E31"/>
    <w:rsid w:val="009F0B1D"/>
    <w:rsid w:val="009F1691"/>
    <w:rsid w:val="009F17FB"/>
    <w:rsid w:val="009F19E2"/>
    <w:rsid w:val="009F1B4A"/>
    <w:rsid w:val="009F1E8D"/>
    <w:rsid w:val="009F2055"/>
    <w:rsid w:val="009F2235"/>
    <w:rsid w:val="009F2993"/>
    <w:rsid w:val="009F3A62"/>
    <w:rsid w:val="009F4AE5"/>
    <w:rsid w:val="009F4B17"/>
    <w:rsid w:val="009F5823"/>
    <w:rsid w:val="009F5DCF"/>
    <w:rsid w:val="009F6425"/>
    <w:rsid w:val="009F6533"/>
    <w:rsid w:val="009F6B52"/>
    <w:rsid w:val="00A000C7"/>
    <w:rsid w:val="00A000E1"/>
    <w:rsid w:val="00A00106"/>
    <w:rsid w:val="00A001DF"/>
    <w:rsid w:val="00A00ACF"/>
    <w:rsid w:val="00A00DC9"/>
    <w:rsid w:val="00A011F7"/>
    <w:rsid w:val="00A01A18"/>
    <w:rsid w:val="00A01C43"/>
    <w:rsid w:val="00A01F91"/>
    <w:rsid w:val="00A0372F"/>
    <w:rsid w:val="00A04295"/>
    <w:rsid w:val="00A04C15"/>
    <w:rsid w:val="00A04CF1"/>
    <w:rsid w:val="00A04DF5"/>
    <w:rsid w:val="00A05250"/>
    <w:rsid w:val="00A05266"/>
    <w:rsid w:val="00A0548B"/>
    <w:rsid w:val="00A056D6"/>
    <w:rsid w:val="00A068BD"/>
    <w:rsid w:val="00A0693B"/>
    <w:rsid w:val="00A06F31"/>
    <w:rsid w:val="00A074C5"/>
    <w:rsid w:val="00A078FE"/>
    <w:rsid w:val="00A07CE9"/>
    <w:rsid w:val="00A10206"/>
    <w:rsid w:val="00A105F3"/>
    <w:rsid w:val="00A10617"/>
    <w:rsid w:val="00A108AA"/>
    <w:rsid w:val="00A10DBD"/>
    <w:rsid w:val="00A10E6E"/>
    <w:rsid w:val="00A1114A"/>
    <w:rsid w:val="00A115AF"/>
    <w:rsid w:val="00A125CE"/>
    <w:rsid w:val="00A1298E"/>
    <w:rsid w:val="00A12CD3"/>
    <w:rsid w:val="00A12ED0"/>
    <w:rsid w:val="00A13854"/>
    <w:rsid w:val="00A14DC1"/>
    <w:rsid w:val="00A1510E"/>
    <w:rsid w:val="00A20E4F"/>
    <w:rsid w:val="00A21649"/>
    <w:rsid w:val="00A22007"/>
    <w:rsid w:val="00A220BC"/>
    <w:rsid w:val="00A226D9"/>
    <w:rsid w:val="00A22C05"/>
    <w:rsid w:val="00A22DD2"/>
    <w:rsid w:val="00A2325C"/>
    <w:rsid w:val="00A238AB"/>
    <w:rsid w:val="00A23E3B"/>
    <w:rsid w:val="00A248A5"/>
    <w:rsid w:val="00A24B8C"/>
    <w:rsid w:val="00A25130"/>
    <w:rsid w:val="00A252E6"/>
    <w:rsid w:val="00A25739"/>
    <w:rsid w:val="00A25EE5"/>
    <w:rsid w:val="00A261E4"/>
    <w:rsid w:val="00A2691B"/>
    <w:rsid w:val="00A27AEB"/>
    <w:rsid w:val="00A30371"/>
    <w:rsid w:val="00A307EF"/>
    <w:rsid w:val="00A310CE"/>
    <w:rsid w:val="00A313CA"/>
    <w:rsid w:val="00A31580"/>
    <w:rsid w:val="00A3186A"/>
    <w:rsid w:val="00A31C12"/>
    <w:rsid w:val="00A33D0D"/>
    <w:rsid w:val="00A35621"/>
    <w:rsid w:val="00A3570D"/>
    <w:rsid w:val="00A35DD3"/>
    <w:rsid w:val="00A3635A"/>
    <w:rsid w:val="00A36AF6"/>
    <w:rsid w:val="00A37332"/>
    <w:rsid w:val="00A37732"/>
    <w:rsid w:val="00A37C63"/>
    <w:rsid w:val="00A400F6"/>
    <w:rsid w:val="00A407DE"/>
    <w:rsid w:val="00A40843"/>
    <w:rsid w:val="00A41855"/>
    <w:rsid w:val="00A41DD3"/>
    <w:rsid w:val="00A41F82"/>
    <w:rsid w:val="00A42413"/>
    <w:rsid w:val="00A437FC"/>
    <w:rsid w:val="00A44234"/>
    <w:rsid w:val="00A4430A"/>
    <w:rsid w:val="00A445DE"/>
    <w:rsid w:val="00A44723"/>
    <w:rsid w:val="00A45BBC"/>
    <w:rsid w:val="00A46B82"/>
    <w:rsid w:val="00A507AB"/>
    <w:rsid w:val="00A50B83"/>
    <w:rsid w:val="00A526CA"/>
    <w:rsid w:val="00A52E02"/>
    <w:rsid w:val="00A53539"/>
    <w:rsid w:val="00A535BC"/>
    <w:rsid w:val="00A5483B"/>
    <w:rsid w:val="00A5573A"/>
    <w:rsid w:val="00A5613F"/>
    <w:rsid w:val="00A56275"/>
    <w:rsid w:val="00A562D3"/>
    <w:rsid w:val="00A5670D"/>
    <w:rsid w:val="00A56830"/>
    <w:rsid w:val="00A576AA"/>
    <w:rsid w:val="00A60A92"/>
    <w:rsid w:val="00A61220"/>
    <w:rsid w:val="00A61B35"/>
    <w:rsid w:val="00A61B59"/>
    <w:rsid w:val="00A6242F"/>
    <w:rsid w:val="00A628E6"/>
    <w:rsid w:val="00A62DD5"/>
    <w:rsid w:val="00A62F35"/>
    <w:rsid w:val="00A62F67"/>
    <w:rsid w:val="00A64A04"/>
    <w:rsid w:val="00A64F43"/>
    <w:rsid w:val="00A653CA"/>
    <w:rsid w:val="00A65CEA"/>
    <w:rsid w:val="00A664E7"/>
    <w:rsid w:val="00A664F3"/>
    <w:rsid w:val="00A676CB"/>
    <w:rsid w:val="00A70338"/>
    <w:rsid w:val="00A704F9"/>
    <w:rsid w:val="00A707B4"/>
    <w:rsid w:val="00A70A17"/>
    <w:rsid w:val="00A70A6B"/>
    <w:rsid w:val="00A710A4"/>
    <w:rsid w:val="00A717AF"/>
    <w:rsid w:val="00A71867"/>
    <w:rsid w:val="00A718B9"/>
    <w:rsid w:val="00A71B6E"/>
    <w:rsid w:val="00A73116"/>
    <w:rsid w:val="00A74099"/>
    <w:rsid w:val="00A74E1B"/>
    <w:rsid w:val="00A760A4"/>
    <w:rsid w:val="00A762C3"/>
    <w:rsid w:val="00A773C7"/>
    <w:rsid w:val="00A77C16"/>
    <w:rsid w:val="00A800AC"/>
    <w:rsid w:val="00A80E2B"/>
    <w:rsid w:val="00A81BAC"/>
    <w:rsid w:val="00A83648"/>
    <w:rsid w:val="00A836E6"/>
    <w:rsid w:val="00A83813"/>
    <w:rsid w:val="00A84CCF"/>
    <w:rsid w:val="00A87C79"/>
    <w:rsid w:val="00A90C0B"/>
    <w:rsid w:val="00A90C59"/>
    <w:rsid w:val="00A911BC"/>
    <w:rsid w:val="00A91497"/>
    <w:rsid w:val="00A91606"/>
    <w:rsid w:val="00A91990"/>
    <w:rsid w:val="00A91BF4"/>
    <w:rsid w:val="00A92614"/>
    <w:rsid w:val="00A92A87"/>
    <w:rsid w:val="00A92C30"/>
    <w:rsid w:val="00A93017"/>
    <w:rsid w:val="00A95ADA"/>
    <w:rsid w:val="00A962AE"/>
    <w:rsid w:val="00A96C08"/>
    <w:rsid w:val="00AA0E1C"/>
    <w:rsid w:val="00AA1326"/>
    <w:rsid w:val="00AA1BD7"/>
    <w:rsid w:val="00AA2344"/>
    <w:rsid w:val="00AA3154"/>
    <w:rsid w:val="00AA4729"/>
    <w:rsid w:val="00AA4877"/>
    <w:rsid w:val="00AA5569"/>
    <w:rsid w:val="00AA5AE3"/>
    <w:rsid w:val="00AA5F2C"/>
    <w:rsid w:val="00AA625C"/>
    <w:rsid w:val="00AA6557"/>
    <w:rsid w:val="00AA6CDF"/>
    <w:rsid w:val="00AA6E87"/>
    <w:rsid w:val="00AA79B8"/>
    <w:rsid w:val="00AA79C8"/>
    <w:rsid w:val="00AA7BB2"/>
    <w:rsid w:val="00AA7BBC"/>
    <w:rsid w:val="00AB0440"/>
    <w:rsid w:val="00AB076B"/>
    <w:rsid w:val="00AB0CAB"/>
    <w:rsid w:val="00AB1C2B"/>
    <w:rsid w:val="00AB202D"/>
    <w:rsid w:val="00AB22BF"/>
    <w:rsid w:val="00AB2A94"/>
    <w:rsid w:val="00AB3CCD"/>
    <w:rsid w:val="00AB40C2"/>
    <w:rsid w:val="00AB4150"/>
    <w:rsid w:val="00AB4950"/>
    <w:rsid w:val="00AB526A"/>
    <w:rsid w:val="00AB6354"/>
    <w:rsid w:val="00AB6E11"/>
    <w:rsid w:val="00AB75A8"/>
    <w:rsid w:val="00AC19AA"/>
    <w:rsid w:val="00AC30FD"/>
    <w:rsid w:val="00AC32F6"/>
    <w:rsid w:val="00AC4B07"/>
    <w:rsid w:val="00AC522F"/>
    <w:rsid w:val="00AC5609"/>
    <w:rsid w:val="00AC5C8D"/>
    <w:rsid w:val="00AC7467"/>
    <w:rsid w:val="00AC7561"/>
    <w:rsid w:val="00AC7694"/>
    <w:rsid w:val="00AD020E"/>
    <w:rsid w:val="00AD0580"/>
    <w:rsid w:val="00AD05A9"/>
    <w:rsid w:val="00AD0B3A"/>
    <w:rsid w:val="00AD1504"/>
    <w:rsid w:val="00AD2779"/>
    <w:rsid w:val="00AD319F"/>
    <w:rsid w:val="00AD342A"/>
    <w:rsid w:val="00AD3F09"/>
    <w:rsid w:val="00AD521B"/>
    <w:rsid w:val="00AD5998"/>
    <w:rsid w:val="00AD6A1A"/>
    <w:rsid w:val="00AD6E5A"/>
    <w:rsid w:val="00AD6F23"/>
    <w:rsid w:val="00AD77ED"/>
    <w:rsid w:val="00AE21B7"/>
    <w:rsid w:val="00AE2235"/>
    <w:rsid w:val="00AE2CA9"/>
    <w:rsid w:val="00AE3A1D"/>
    <w:rsid w:val="00AE4FC9"/>
    <w:rsid w:val="00AE5315"/>
    <w:rsid w:val="00AE59BD"/>
    <w:rsid w:val="00AE6954"/>
    <w:rsid w:val="00AE73AE"/>
    <w:rsid w:val="00AF0A5A"/>
    <w:rsid w:val="00AF0DB0"/>
    <w:rsid w:val="00AF0DE0"/>
    <w:rsid w:val="00AF1442"/>
    <w:rsid w:val="00AF1A26"/>
    <w:rsid w:val="00AF1B3E"/>
    <w:rsid w:val="00AF1F07"/>
    <w:rsid w:val="00AF2BA3"/>
    <w:rsid w:val="00AF4A32"/>
    <w:rsid w:val="00AF5C30"/>
    <w:rsid w:val="00AF6213"/>
    <w:rsid w:val="00AF643A"/>
    <w:rsid w:val="00AF7554"/>
    <w:rsid w:val="00AF76CF"/>
    <w:rsid w:val="00AF7923"/>
    <w:rsid w:val="00B02265"/>
    <w:rsid w:val="00B024BB"/>
    <w:rsid w:val="00B02913"/>
    <w:rsid w:val="00B02AC0"/>
    <w:rsid w:val="00B02D23"/>
    <w:rsid w:val="00B0334A"/>
    <w:rsid w:val="00B0415D"/>
    <w:rsid w:val="00B0491A"/>
    <w:rsid w:val="00B04B9B"/>
    <w:rsid w:val="00B04F99"/>
    <w:rsid w:val="00B062F7"/>
    <w:rsid w:val="00B069D4"/>
    <w:rsid w:val="00B06A35"/>
    <w:rsid w:val="00B07AE3"/>
    <w:rsid w:val="00B1001B"/>
    <w:rsid w:val="00B108DE"/>
    <w:rsid w:val="00B1168E"/>
    <w:rsid w:val="00B11E15"/>
    <w:rsid w:val="00B12719"/>
    <w:rsid w:val="00B1349D"/>
    <w:rsid w:val="00B14231"/>
    <w:rsid w:val="00B1467E"/>
    <w:rsid w:val="00B16759"/>
    <w:rsid w:val="00B16D79"/>
    <w:rsid w:val="00B17113"/>
    <w:rsid w:val="00B178F5"/>
    <w:rsid w:val="00B17C64"/>
    <w:rsid w:val="00B17FD0"/>
    <w:rsid w:val="00B200DF"/>
    <w:rsid w:val="00B20C7F"/>
    <w:rsid w:val="00B2102B"/>
    <w:rsid w:val="00B22810"/>
    <w:rsid w:val="00B229B1"/>
    <w:rsid w:val="00B23438"/>
    <w:rsid w:val="00B23F73"/>
    <w:rsid w:val="00B24DE5"/>
    <w:rsid w:val="00B24F7C"/>
    <w:rsid w:val="00B25333"/>
    <w:rsid w:val="00B2590A"/>
    <w:rsid w:val="00B26B54"/>
    <w:rsid w:val="00B27605"/>
    <w:rsid w:val="00B31A41"/>
    <w:rsid w:val="00B31AD5"/>
    <w:rsid w:val="00B32435"/>
    <w:rsid w:val="00B32913"/>
    <w:rsid w:val="00B33533"/>
    <w:rsid w:val="00B33837"/>
    <w:rsid w:val="00B33CCE"/>
    <w:rsid w:val="00B34246"/>
    <w:rsid w:val="00B345F1"/>
    <w:rsid w:val="00B348F8"/>
    <w:rsid w:val="00B34CEB"/>
    <w:rsid w:val="00B35E07"/>
    <w:rsid w:val="00B35E4D"/>
    <w:rsid w:val="00B35E7A"/>
    <w:rsid w:val="00B36CB7"/>
    <w:rsid w:val="00B36EF1"/>
    <w:rsid w:val="00B36F1C"/>
    <w:rsid w:val="00B378D8"/>
    <w:rsid w:val="00B37BC5"/>
    <w:rsid w:val="00B40530"/>
    <w:rsid w:val="00B40CA6"/>
    <w:rsid w:val="00B40F95"/>
    <w:rsid w:val="00B416DD"/>
    <w:rsid w:val="00B41FF3"/>
    <w:rsid w:val="00B42127"/>
    <w:rsid w:val="00B421DA"/>
    <w:rsid w:val="00B42C03"/>
    <w:rsid w:val="00B43709"/>
    <w:rsid w:val="00B43A65"/>
    <w:rsid w:val="00B44348"/>
    <w:rsid w:val="00B467BE"/>
    <w:rsid w:val="00B47597"/>
    <w:rsid w:val="00B47625"/>
    <w:rsid w:val="00B501A1"/>
    <w:rsid w:val="00B50717"/>
    <w:rsid w:val="00B50A94"/>
    <w:rsid w:val="00B51794"/>
    <w:rsid w:val="00B527F7"/>
    <w:rsid w:val="00B5327A"/>
    <w:rsid w:val="00B53343"/>
    <w:rsid w:val="00B53825"/>
    <w:rsid w:val="00B54197"/>
    <w:rsid w:val="00B544D0"/>
    <w:rsid w:val="00B544E8"/>
    <w:rsid w:val="00B5505F"/>
    <w:rsid w:val="00B55067"/>
    <w:rsid w:val="00B564B6"/>
    <w:rsid w:val="00B56798"/>
    <w:rsid w:val="00B56BFD"/>
    <w:rsid w:val="00B56EC4"/>
    <w:rsid w:val="00B57E87"/>
    <w:rsid w:val="00B60312"/>
    <w:rsid w:val="00B6035C"/>
    <w:rsid w:val="00B6069E"/>
    <w:rsid w:val="00B60B8F"/>
    <w:rsid w:val="00B621BC"/>
    <w:rsid w:val="00B62968"/>
    <w:rsid w:val="00B632E7"/>
    <w:rsid w:val="00B63428"/>
    <w:rsid w:val="00B634DE"/>
    <w:rsid w:val="00B64B7E"/>
    <w:rsid w:val="00B655A4"/>
    <w:rsid w:val="00B65C1E"/>
    <w:rsid w:val="00B664C4"/>
    <w:rsid w:val="00B6753A"/>
    <w:rsid w:val="00B67F31"/>
    <w:rsid w:val="00B704C2"/>
    <w:rsid w:val="00B70687"/>
    <w:rsid w:val="00B7116E"/>
    <w:rsid w:val="00B713F0"/>
    <w:rsid w:val="00B7156F"/>
    <w:rsid w:val="00B717CF"/>
    <w:rsid w:val="00B71C42"/>
    <w:rsid w:val="00B7258B"/>
    <w:rsid w:val="00B72BA5"/>
    <w:rsid w:val="00B733EB"/>
    <w:rsid w:val="00B74FAB"/>
    <w:rsid w:val="00B75DD1"/>
    <w:rsid w:val="00B75E18"/>
    <w:rsid w:val="00B765D6"/>
    <w:rsid w:val="00B803B4"/>
    <w:rsid w:val="00B806F9"/>
    <w:rsid w:val="00B80FF4"/>
    <w:rsid w:val="00B81061"/>
    <w:rsid w:val="00B81185"/>
    <w:rsid w:val="00B8121F"/>
    <w:rsid w:val="00B8133B"/>
    <w:rsid w:val="00B815C1"/>
    <w:rsid w:val="00B8173A"/>
    <w:rsid w:val="00B8201F"/>
    <w:rsid w:val="00B8244F"/>
    <w:rsid w:val="00B831BF"/>
    <w:rsid w:val="00B8355C"/>
    <w:rsid w:val="00B839DC"/>
    <w:rsid w:val="00B8424F"/>
    <w:rsid w:val="00B85191"/>
    <w:rsid w:val="00B85649"/>
    <w:rsid w:val="00B86DEB"/>
    <w:rsid w:val="00B90067"/>
    <w:rsid w:val="00B900EA"/>
    <w:rsid w:val="00B90813"/>
    <w:rsid w:val="00B9125B"/>
    <w:rsid w:val="00B91860"/>
    <w:rsid w:val="00B91FE5"/>
    <w:rsid w:val="00B92104"/>
    <w:rsid w:val="00B92EB3"/>
    <w:rsid w:val="00B93370"/>
    <w:rsid w:val="00B94864"/>
    <w:rsid w:val="00B956AE"/>
    <w:rsid w:val="00B95E67"/>
    <w:rsid w:val="00B96760"/>
    <w:rsid w:val="00B96C64"/>
    <w:rsid w:val="00B970C3"/>
    <w:rsid w:val="00B976EE"/>
    <w:rsid w:val="00B97BAB"/>
    <w:rsid w:val="00B97D45"/>
    <w:rsid w:val="00BA0060"/>
    <w:rsid w:val="00BA035A"/>
    <w:rsid w:val="00BA0698"/>
    <w:rsid w:val="00BA0885"/>
    <w:rsid w:val="00BA1BBE"/>
    <w:rsid w:val="00BA22E8"/>
    <w:rsid w:val="00BA2A47"/>
    <w:rsid w:val="00BA2F55"/>
    <w:rsid w:val="00BA34ED"/>
    <w:rsid w:val="00BA3733"/>
    <w:rsid w:val="00BA47CA"/>
    <w:rsid w:val="00BA6581"/>
    <w:rsid w:val="00BA745C"/>
    <w:rsid w:val="00BA7594"/>
    <w:rsid w:val="00BA790D"/>
    <w:rsid w:val="00BA7C80"/>
    <w:rsid w:val="00BB0081"/>
    <w:rsid w:val="00BB1F7E"/>
    <w:rsid w:val="00BB2553"/>
    <w:rsid w:val="00BB2DED"/>
    <w:rsid w:val="00BB30F3"/>
    <w:rsid w:val="00BB31C4"/>
    <w:rsid w:val="00BB3484"/>
    <w:rsid w:val="00BB3AC0"/>
    <w:rsid w:val="00BB474B"/>
    <w:rsid w:val="00BB5986"/>
    <w:rsid w:val="00BB5C26"/>
    <w:rsid w:val="00BB5E77"/>
    <w:rsid w:val="00BB676F"/>
    <w:rsid w:val="00BB6C17"/>
    <w:rsid w:val="00BB6C29"/>
    <w:rsid w:val="00BB6EBB"/>
    <w:rsid w:val="00BB7376"/>
    <w:rsid w:val="00BB791F"/>
    <w:rsid w:val="00BB7A81"/>
    <w:rsid w:val="00BB7F8F"/>
    <w:rsid w:val="00BC00B3"/>
    <w:rsid w:val="00BC01F0"/>
    <w:rsid w:val="00BC0893"/>
    <w:rsid w:val="00BC1220"/>
    <w:rsid w:val="00BC1C54"/>
    <w:rsid w:val="00BC2456"/>
    <w:rsid w:val="00BC28E7"/>
    <w:rsid w:val="00BC2F2D"/>
    <w:rsid w:val="00BC4F24"/>
    <w:rsid w:val="00BC4F51"/>
    <w:rsid w:val="00BC60E7"/>
    <w:rsid w:val="00BC7A5F"/>
    <w:rsid w:val="00BC7DE4"/>
    <w:rsid w:val="00BD0477"/>
    <w:rsid w:val="00BD2C47"/>
    <w:rsid w:val="00BD3AB5"/>
    <w:rsid w:val="00BD3CF0"/>
    <w:rsid w:val="00BD44E1"/>
    <w:rsid w:val="00BD58C5"/>
    <w:rsid w:val="00BD5D8C"/>
    <w:rsid w:val="00BE016E"/>
    <w:rsid w:val="00BE01A0"/>
    <w:rsid w:val="00BE28D9"/>
    <w:rsid w:val="00BE2A06"/>
    <w:rsid w:val="00BE313B"/>
    <w:rsid w:val="00BE3751"/>
    <w:rsid w:val="00BE3D82"/>
    <w:rsid w:val="00BE5446"/>
    <w:rsid w:val="00BE5AC4"/>
    <w:rsid w:val="00BE66C8"/>
    <w:rsid w:val="00BE6FEE"/>
    <w:rsid w:val="00BE7626"/>
    <w:rsid w:val="00BE7888"/>
    <w:rsid w:val="00BF0A7E"/>
    <w:rsid w:val="00BF0DDF"/>
    <w:rsid w:val="00BF2BFE"/>
    <w:rsid w:val="00BF2D9A"/>
    <w:rsid w:val="00BF3746"/>
    <w:rsid w:val="00BF433F"/>
    <w:rsid w:val="00BF49BD"/>
    <w:rsid w:val="00BF4A40"/>
    <w:rsid w:val="00BF5234"/>
    <w:rsid w:val="00BF54B3"/>
    <w:rsid w:val="00BF5535"/>
    <w:rsid w:val="00BF5F11"/>
    <w:rsid w:val="00BF606E"/>
    <w:rsid w:val="00BF6564"/>
    <w:rsid w:val="00BF6900"/>
    <w:rsid w:val="00BF6AD9"/>
    <w:rsid w:val="00BF7013"/>
    <w:rsid w:val="00BF7036"/>
    <w:rsid w:val="00BF7A87"/>
    <w:rsid w:val="00BF7B87"/>
    <w:rsid w:val="00C01F37"/>
    <w:rsid w:val="00C027C8"/>
    <w:rsid w:val="00C03807"/>
    <w:rsid w:val="00C03C65"/>
    <w:rsid w:val="00C04055"/>
    <w:rsid w:val="00C045BE"/>
    <w:rsid w:val="00C04AAB"/>
    <w:rsid w:val="00C04B06"/>
    <w:rsid w:val="00C05336"/>
    <w:rsid w:val="00C05706"/>
    <w:rsid w:val="00C05DE9"/>
    <w:rsid w:val="00C079AE"/>
    <w:rsid w:val="00C07C9E"/>
    <w:rsid w:val="00C100B4"/>
    <w:rsid w:val="00C10106"/>
    <w:rsid w:val="00C10546"/>
    <w:rsid w:val="00C10964"/>
    <w:rsid w:val="00C10F65"/>
    <w:rsid w:val="00C11343"/>
    <w:rsid w:val="00C11557"/>
    <w:rsid w:val="00C11761"/>
    <w:rsid w:val="00C12A39"/>
    <w:rsid w:val="00C135AF"/>
    <w:rsid w:val="00C1412F"/>
    <w:rsid w:val="00C143D4"/>
    <w:rsid w:val="00C15194"/>
    <w:rsid w:val="00C17049"/>
    <w:rsid w:val="00C175EF"/>
    <w:rsid w:val="00C20C9E"/>
    <w:rsid w:val="00C21065"/>
    <w:rsid w:val="00C21300"/>
    <w:rsid w:val="00C21713"/>
    <w:rsid w:val="00C22294"/>
    <w:rsid w:val="00C22DDC"/>
    <w:rsid w:val="00C23754"/>
    <w:rsid w:val="00C24167"/>
    <w:rsid w:val="00C24998"/>
    <w:rsid w:val="00C24A90"/>
    <w:rsid w:val="00C26082"/>
    <w:rsid w:val="00C26112"/>
    <w:rsid w:val="00C26511"/>
    <w:rsid w:val="00C2652D"/>
    <w:rsid w:val="00C27E47"/>
    <w:rsid w:val="00C307BB"/>
    <w:rsid w:val="00C31FD4"/>
    <w:rsid w:val="00C330A3"/>
    <w:rsid w:val="00C33CC5"/>
    <w:rsid w:val="00C33CF7"/>
    <w:rsid w:val="00C33F57"/>
    <w:rsid w:val="00C33F75"/>
    <w:rsid w:val="00C34999"/>
    <w:rsid w:val="00C34A07"/>
    <w:rsid w:val="00C34CF2"/>
    <w:rsid w:val="00C351A6"/>
    <w:rsid w:val="00C35982"/>
    <w:rsid w:val="00C35DA3"/>
    <w:rsid w:val="00C361E9"/>
    <w:rsid w:val="00C36CA7"/>
    <w:rsid w:val="00C372BF"/>
    <w:rsid w:val="00C372DC"/>
    <w:rsid w:val="00C378AA"/>
    <w:rsid w:val="00C379CA"/>
    <w:rsid w:val="00C403E6"/>
    <w:rsid w:val="00C42168"/>
    <w:rsid w:val="00C427F9"/>
    <w:rsid w:val="00C435EA"/>
    <w:rsid w:val="00C43D10"/>
    <w:rsid w:val="00C44B62"/>
    <w:rsid w:val="00C45504"/>
    <w:rsid w:val="00C4551C"/>
    <w:rsid w:val="00C45631"/>
    <w:rsid w:val="00C4697A"/>
    <w:rsid w:val="00C46999"/>
    <w:rsid w:val="00C470AA"/>
    <w:rsid w:val="00C500F1"/>
    <w:rsid w:val="00C506A9"/>
    <w:rsid w:val="00C506F0"/>
    <w:rsid w:val="00C526E1"/>
    <w:rsid w:val="00C529CA"/>
    <w:rsid w:val="00C52B0D"/>
    <w:rsid w:val="00C5339A"/>
    <w:rsid w:val="00C53500"/>
    <w:rsid w:val="00C5382A"/>
    <w:rsid w:val="00C53B6D"/>
    <w:rsid w:val="00C53C72"/>
    <w:rsid w:val="00C53FC8"/>
    <w:rsid w:val="00C546BD"/>
    <w:rsid w:val="00C54A5B"/>
    <w:rsid w:val="00C54FA5"/>
    <w:rsid w:val="00C5528D"/>
    <w:rsid w:val="00C55369"/>
    <w:rsid w:val="00C56547"/>
    <w:rsid w:val="00C56C83"/>
    <w:rsid w:val="00C5708E"/>
    <w:rsid w:val="00C571D2"/>
    <w:rsid w:val="00C57A43"/>
    <w:rsid w:val="00C6136B"/>
    <w:rsid w:val="00C617B9"/>
    <w:rsid w:val="00C619B4"/>
    <w:rsid w:val="00C61CA1"/>
    <w:rsid w:val="00C62378"/>
    <w:rsid w:val="00C645CA"/>
    <w:rsid w:val="00C646D3"/>
    <w:rsid w:val="00C64726"/>
    <w:rsid w:val="00C6486D"/>
    <w:rsid w:val="00C656ED"/>
    <w:rsid w:val="00C675E8"/>
    <w:rsid w:val="00C67829"/>
    <w:rsid w:val="00C7291B"/>
    <w:rsid w:val="00C73E23"/>
    <w:rsid w:val="00C74440"/>
    <w:rsid w:val="00C74A10"/>
    <w:rsid w:val="00C755BC"/>
    <w:rsid w:val="00C7687F"/>
    <w:rsid w:val="00C76A22"/>
    <w:rsid w:val="00C7765B"/>
    <w:rsid w:val="00C7782F"/>
    <w:rsid w:val="00C802BC"/>
    <w:rsid w:val="00C80DE9"/>
    <w:rsid w:val="00C814E2"/>
    <w:rsid w:val="00C82D09"/>
    <w:rsid w:val="00C84138"/>
    <w:rsid w:val="00C848DD"/>
    <w:rsid w:val="00C84E60"/>
    <w:rsid w:val="00C84F4B"/>
    <w:rsid w:val="00C858B2"/>
    <w:rsid w:val="00C85B01"/>
    <w:rsid w:val="00C85D01"/>
    <w:rsid w:val="00C85E82"/>
    <w:rsid w:val="00C86262"/>
    <w:rsid w:val="00C86A0C"/>
    <w:rsid w:val="00C86F02"/>
    <w:rsid w:val="00C879E5"/>
    <w:rsid w:val="00C901A8"/>
    <w:rsid w:val="00C90422"/>
    <w:rsid w:val="00C90534"/>
    <w:rsid w:val="00C90859"/>
    <w:rsid w:val="00C9156C"/>
    <w:rsid w:val="00C9174A"/>
    <w:rsid w:val="00C918E3"/>
    <w:rsid w:val="00C91E89"/>
    <w:rsid w:val="00C92BED"/>
    <w:rsid w:val="00C92BF1"/>
    <w:rsid w:val="00C92D95"/>
    <w:rsid w:val="00C939CC"/>
    <w:rsid w:val="00C947DB"/>
    <w:rsid w:val="00C95274"/>
    <w:rsid w:val="00C95328"/>
    <w:rsid w:val="00C95517"/>
    <w:rsid w:val="00C9577B"/>
    <w:rsid w:val="00C95A73"/>
    <w:rsid w:val="00C96A51"/>
    <w:rsid w:val="00C96B91"/>
    <w:rsid w:val="00C96D70"/>
    <w:rsid w:val="00CA18F0"/>
    <w:rsid w:val="00CA1978"/>
    <w:rsid w:val="00CA1C14"/>
    <w:rsid w:val="00CA2401"/>
    <w:rsid w:val="00CA2FFB"/>
    <w:rsid w:val="00CA31DD"/>
    <w:rsid w:val="00CA3282"/>
    <w:rsid w:val="00CA3CFA"/>
    <w:rsid w:val="00CA4623"/>
    <w:rsid w:val="00CA5174"/>
    <w:rsid w:val="00CA59B3"/>
    <w:rsid w:val="00CB0E81"/>
    <w:rsid w:val="00CB12C7"/>
    <w:rsid w:val="00CB172E"/>
    <w:rsid w:val="00CB1FA7"/>
    <w:rsid w:val="00CB3334"/>
    <w:rsid w:val="00CB349A"/>
    <w:rsid w:val="00CB3FEC"/>
    <w:rsid w:val="00CB7687"/>
    <w:rsid w:val="00CC0968"/>
    <w:rsid w:val="00CC0BDD"/>
    <w:rsid w:val="00CC1398"/>
    <w:rsid w:val="00CC1439"/>
    <w:rsid w:val="00CC17D3"/>
    <w:rsid w:val="00CC1AE3"/>
    <w:rsid w:val="00CC4B34"/>
    <w:rsid w:val="00CC59B8"/>
    <w:rsid w:val="00CC6233"/>
    <w:rsid w:val="00CC6FD2"/>
    <w:rsid w:val="00CC747F"/>
    <w:rsid w:val="00CC7BBA"/>
    <w:rsid w:val="00CD0ADC"/>
    <w:rsid w:val="00CD118A"/>
    <w:rsid w:val="00CD290D"/>
    <w:rsid w:val="00CD32B4"/>
    <w:rsid w:val="00CD59C4"/>
    <w:rsid w:val="00CD5AA2"/>
    <w:rsid w:val="00CD60FB"/>
    <w:rsid w:val="00CD6F10"/>
    <w:rsid w:val="00CD7078"/>
    <w:rsid w:val="00CD708D"/>
    <w:rsid w:val="00CD7735"/>
    <w:rsid w:val="00CD7D4F"/>
    <w:rsid w:val="00CD7EA5"/>
    <w:rsid w:val="00CD7EEC"/>
    <w:rsid w:val="00CE08AD"/>
    <w:rsid w:val="00CE16F7"/>
    <w:rsid w:val="00CE3B7D"/>
    <w:rsid w:val="00CE4885"/>
    <w:rsid w:val="00CE5329"/>
    <w:rsid w:val="00CE5369"/>
    <w:rsid w:val="00CE556F"/>
    <w:rsid w:val="00CE5C1D"/>
    <w:rsid w:val="00CE6EB3"/>
    <w:rsid w:val="00CF00A2"/>
    <w:rsid w:val="00CF02D7"/>
    <w:rsid w:val="00CF1A34"/>
    <w:rsid w:val="00CF1CB5"/>
    <w:rsid w:val="00CF264A"/>
    <w:rsid w:val="00CF37B9"/>
    <w:rsid w:val="00CF56FE"/>
    <w:rsid w:val="00CF5732"/>
    <w:rsid w:val="00CF6198"/>
    <w:rsid w:val="00CF6561"/>
    <w:rsid w:val="00CF712A"/>
    <w:rsid w:val="00CF7C1C"/>
    <w:rsid w:val="00D001CD"/>
    <w:rsid w:val="00D002F7"/>
    <w:rsid w:val="00D00BE4"/>
    <w:rsid w:val="00D01EFE"/>
    <w:rsid w:val="00D0267D"/>
    <w:rsid w:val="00D029D0"/>
    <w:rsid w:val="00D02EA6"/>
    <w:rsid w:val="00D03C7A"/>
    <w:rsid w:val="00D05251"/>
    <w:rsid w:val="00D10C80"/>
    <w:rsid w:val="00D12466"/>
    <w:rsid w:val="00D12A46"/>
    <w:rsid w:val="00D13175"/>
    <w:rsid w:val="00D13943"/>
    <w:rsid w:val="00D14249"/>
    <w:rsid w:val="00D15AEB"/>
    <w:rsid w:val="00D15D19"/>
    <w:rsid w:val="00D15EEB"/>
    <w:rsid w:val="00D16326"/>
    <w:rsid w:val="00D163AA"/>
    <w:rsid w:val="00D1670D"/>
    <w:rsid w:val="00D1742A"/>
    <w:rsid w:val="00D17810"/>
    <w:rsid w:val="00D2044F"/>
    <w:rsid w:val="00D20D01"/>
    <w:rsid w:val="00D20E1C"/>
    <w:rsid w:val="00D22BB1"/>
    <w:rsid w:val="00D23B48"/>
    <w:rsid w:val="00D23C04"/>
    <w:rsid w:val="00D2403E"/>
    <w:rsid w:val="00D24210"/>
    <w:rsid w:val="00D24B46"/>
    <w:rsid w:val="00D24FDE"/>
    <w:rsid w:val="00D2505C"/>
    <w:rsid w:val="00D25433"/>
    <w:rsid w:val="00D257FD"/>
    <w:rsid w:val="00D2691B"/>
    <w:rsid w:val="00D274DB"/>
    <w:rsid w:val="00D2765A"/>
    <w:rsid w:val="00D27A77"/>
    <w:rsid w:val="00D30242"/>
    <w:rsid w:val="00D30A2C"/>
    <w:rsid w:val="00D31924"/>
    <w:rsid w:val="00D3193E"/>
    <w:rsid w:val="00D327EF"/>
    <w:rsid w:val="00D33182"/>
    <w:rsid w:val="00D33826"/>
    <w:rsid w:val="00D33937"/>
    <w:rsid w:val="00D33F4A"/>
    <w:rsid w:val="00D35654"/>
    <w:rsid w:val="00D36E26"/>
    <w:rsid w:val="00D4017A"/>
    <w:rsid w:val="00D40483"/>
    <w:rsid w:val="00D40C31"/>
    <w:rsid w:val="00D41F61"/>
    <w:rsid w:val="00D42192"/>
    <w:rsid w:val="00D4243A"/>
    <w:rsid w:val="00D42DF3"/>
    <w:rsid w:val="00D44444"/>
    <w:rsid w:val="00D44713"/>
    <w:rsid w:val="00D449A4"/>
    <w:rsid w:val="00D44D00"/>
    <w:rsid w:val="00D455D0"/>
    <w:rsid w:val="00D46267"/>
    <w:rsid w:val="00D46A30"/>
    <w:rsid w:val="00D46F40"/>
    <w:rsid w:val="00D46F6F"/>
    <w:rsid w:val="00D474AC"/>
    <w:rsid w:val="00D504EE"/>
    <w:rsid w:val="00D507F1"/>
    <w:rsid w:val="00D50EFB"/>
    <w:rsid w:val="00D51E87"/>
    <w:rsid w:val="00D52BF1"/>
    <w:rsid w:val="00D531E4"/>
    <w:rsid w:val="00D53886"/>
    <w:rsid w:val="00D53A49"/>
    <w:rsid w:val="00D54246"/>
    <w:rsid w:val="00D547CF"/>
    <w:rsid w:val="00D5567D"/>
    <w:rsid w:val="00D56BFE"/>
    <w:rsid w:val="00D56C0E"/>
    <w:rsid w:val="00D57981"/>
    <w:rsid w:val="00D57DE7"/>
    <w:rsid w:val="00D60111"/>
    <w:rsid w:val="00D60202"/>
    <w:rsid w:val="00D609F3"/>
    <w:rsid w:val="00D61A9C"/>
    <w:rsid w:val="00D62D7D"/>
    <w:rsid w:val="00D63D7A"/>
    <w:rsid w:val="00D64168"/>
    <w:rsid w:val="00D64381"/>
    <w:rsid w:val="00D64ABB"/>
    <w:rsid w:val="00D65113"/>
    <w:rsid w:val="00D65797"/>
    <w:rsid w:val="00D65B95"/>
    <w:rsid w:val="00D65C47"/>
    <w:rsid w:val="00D66499"/>
    <w:rsid w:val="00D66D68"/>
    <w:rsid w:val="00D673BA"/>
    <w:rsid w:val="00D67730"/>
    <w:rsid w:val="00D6788F"/>
    <w:rsid w:val="00D67C9E"/>
    <w:rsid w:val="00D7140E"/>
    <w:rsid w:val="00D71AEB"/>
    <w:rsid w:val="00D71DC2"/>
    <w:rsid w:val="00D728ED"/>
    <w:rsid w:val="00D72FBE"/>
    <w:rsid w:val="00D736BC"/>
    <w:rsid w:val="00D74AA3"/>
    <w:rsid w:val="00D7568D"/>
    <w:rsid w:val="00D7578E"/>
    <w:rsid w:val="00D75C15"/>
    <w:rsid w:val="00D76210"/>
    <w:rsid w:val="00D766A9"/>
    <w:rsid w:val="00D77070"/>
    <w:rsid w:val="00D805EE"/>
    <w:rsid w:val="00D80B90"/>
    <w:rsid w:val="00D80F38"/>
    <w:rsid w:val="00D80F90"/>
    <w:rsid w:val="00D81F42"/>
    <w:rsid w:val="00D82E4A"/>
    <w:rsid w:val="00D8430F"/>
    <w:rsid w:val="00D849E8"/>
    <w:rsid w:val="00D84B6D"/>
    <w:rsid w:val="00D84D7B"/>
    <w:rsid w:val="00D8528E"/>
    <w:rsid w:val="00D859B4"/>
    <w:rsid w:val="00D85DCA"/>
    <w:rsid w:val="00D86358"/>
    <w:rsid w:val="00D865BD"/>
    <w:rsid w:val="00D878A5"/>
    <w:rsid w:val="00D910A9"/>
    <w:rsid w:val="00D91D8D"/>
    <w:rsid w:val="00D92371"/>
    <w:rsid w:val="00D9271C"/>
    <w:rsid w:val="00D92E52"/>
    <w:rsid w:val="00D92EAB"/>
    <w:rsid w:val="00D93BF2"/>
    <w:rsid w:val="00D93E53"/>
    <w:rsid w:val="00D951B3"/>
    <w:rsid w:val="00D96665"/>
    <w:rsid w:val="00D96C87"/>
    <w:rsid w:val="00D97B41"/>
    <w:rsid w:val="00DA0146"/>
    <w:rsid w:val="00DA084C"/>
    <w:rsid w:val="00DA2157"/>
    <w:rsid w:val="00DA3B7A"/>
    <w:rsid w:val="00DA3C86"/>
    <w:rsid w:val="00DA401B"/>
    <w:rsid w:val="00DA4359"/>
    <w:rsid w:val="00DA4F22"/>
    <w:rsid w:val="00DB0282"/>
    <w:rsid w:val="00DB0F60"/>
    <w:rsid w:val="00DB1023"/>
    <w:rsid w:val="00DB14EE"/>
    <w:rsid w:val="00DB1B2C"/>
    <w:rsid w:val="00DB25B1"/>
    <w:rsid w:val="00DB3E35"/>
    <w:rsid w:val="00DB48CB"/>
    <w:rsid w:val="00DB4CBB"/>
    <w:rsid w:val="00DB5149"/>
    <w:rsid w:val="00DB632D"/>
    <w:rsid w:val="00DB679C"/>
    <w:rsid w:val="00DB6DC3"/>
    <w:rsid w:val="00DC1013"/>
    <w:rsid w:val="00DC10D0"/>
    <w:rsid w:val="00DC10FE"/>
    <w:rsid w:val="00DC12B6"/>
    <w:rsid w:val="00DC165A"/>
    <w:rsid w:val="00DC1D0D"/>
    <w:rsid w:val="00DC3129"/>
    <w:rsid w:val="00DC3196"/>
    <w:rsid w:val="00DC3AB6"/>
    <w:rsid w:val="00DC483A"/>
    <w:rsid w:val="00DC4A3C"/>
    <w:rsid w:val="00DC517C"/>
    <w:rsid w:val="00DC585C"/>
    <w:rsid w:val="00DC5AF2"/>
    <w:rsid w:val="00DC713E"/>
    <w:rsid w:val="00DC7240"/>
    <w:rsid w:val="00DC787C"/>
    <w:rsid w:val="00DC7BF6"/>
    <w:rsid w:val="00DD0C4C"/>
    <w:rsid w:val="00DD1A5B"/>
    <w:rsid w:val="00DD1C92"/>
    <w:rsid w:val="00DD27D6"/>
    <w:rsid w:val="00DD2ABD"/>
    <w:rsid w:val="00DD2BA0"/>
    <w:rsid w:val="00DD4FA5"/>
    <w:rsid w:val="00DD569C"/>
    <w:rsid w:val="00DD5E49"/>
    <w:rsid w:val="00DD646F"/>
    <w:rsid w:val="00DD6B88"/>
    <w:rsid w:val="00DD795B"/>
    <w:rsid w:val="00DE09A8"/>
    <w:rsid w:val="00DE0B27"/>
    <w:rsid w:val="00DE1008"/>
    <w:rsid w:val="00DE1604"/>
    <w:rsid w:val="00DE1CD0"/>
    <w:rsid w:val="00DE23E2"/>
    <w:rsid w:val="00DE29B8"/>
    <w:rsid w:val="00DE3203"/>
    <w:rsid w:val="00DE338A"/>
    <w:rsid w:val="00DE498E"/>
    <w:rsid w:val="00DE49D7"/>
    <w:rsid w:val="00DE5670"/>
    <w:rsid w:val="00DE57A8"/>
    <w:rsid w:val="00DE620D"/>
    <w:rsid w:val="00DE6452"/>
    <w:rsid w:val="00DE72FF"/>
    <w:rsid w:val="00DF15C8"/>
    <w:rsid w:val="00DF17FF"/>
    <w:rsid w:val="00DF21F8"/>
    <w:rsid w:val="00DF25B8"/>
    <w:rsid w:val="00DF2C73"/>
    <w:rsid w:val="00DF2DB3"/>
    <w:rsid w:val="00DF4307"/>
    <w:rsid w:val="00DF6114"/>
    <w:rsid w:val="00DF61FE"/>
    <w:rsid w:val="00E007EE"/>
    <w:rsid w:val="00E01FD5"/>
    <w:rsid w:val="00E024A1"/>
    <w:rsid w:val="00E02E30"/>
    <w:rsid w:val="00E02E8D"/>
    <w:rsid w:val="00E03DEE"/>
    <w:rsid w:val="00E04CAE"/>
    <w:rsid w:val="00E056F7"/>
    <w:rsid w:val="00E05BC2"/>
    <w:rsid w:val="00E060C6"/>
    <w:rsid w:val="00E06F56"/>
    <w:rsid w:val="00E06F98"/>
    <w:rsid w:val="00E07A70"/>
    <w:rsid w:val="00E07EF1"/>
    <w:rsid w:val="00E10438"/>
    <w:rsid w:val="00E10545"/>
    <w:rsid w:val="00E10595"/>
    <w:rsid w:val="00E10C6E"/>
    <w:rsid w:val="00E11604"/>
    <w:rsid w:val="00E11751"/>
    <w:rsid w:val="00E11EBF"/>
    <w:rsid w:val="00E12BC0"/>
    <w:rsid w:val="00E12DA6"/>
    <w:rsid w:val="00E13614"/>
    <w:rsid w:val="00E136B9"/>
    <w:rsid w:val="00E15342"/>
    <w:rsid w:val="00E15575"/>
    <w:rsid w:val="00E155BF"/>
    <w:rsid w:val="00E15773"/>
    <w:rsid w:val="00E15819"/>
    <w:rsid w:val="00E16250"/>
    <w:rsid w:val="00E17170"/>
    <w:rsid w:val="00E20413"/>
    <w:rsid w:val="00E206BB"/>
    <w:rsid w:val="00E20C5C"/>
    <w:rsid w:val="00E2243C"/>
    <w:rsid w:val="00E2369F"/>
    <w:rsid w:val="00E2394A"/>
    <w:rsid w:val="00E24C16"/>
    <w:rsid w:val="00E25DC3"/>
    <w:rsid w:val="00E26CD4"/>
    <w:rsid w:val="00E3167C"/>
    <w:rsid w:val="00E31BDC"/>
    <w:rsid w:val="00E323F9"/>
    <w:rsid w:val="00E331B8"/>
    <w:rsid w:val="00E33B37"/>
    <w:rsid w:val="00E33B8D"/>
    <w:rsid w:val="00E3405F"/>
    <w:rsid w:val="00E34510"/>
    <w:rsid w:val="00E34ADB"/>
    <w:rsid w:val="00E36059"/>
    <w:rsid w:val="00E3611F"/>
    <w:rsid w:val="00E401E7"/>
    <w:rsid w:val="00E40D0C"/>
    <w:rsid w:val="00E447CB"/>
    <w:rsid w:val="00E44A45"/>
    <w:rsid w:val="00E44D42"/>
    <w:rsid w:val="00E45EEA"/>
    <w:rsid w:val="00E45F39"/>
    <w:rsid w:val="00E463E3"/>
    <w:rsid w:val="00E46673"/>
    <w:rsid w:val="00E46B8B"/>
    <w:rsid w:val="00E50664"/>
    <w:rsid w:val="00E51676"/>
    <w:rsid w:val="00E519E2"/>
    <w:rsid w:val="00E520F4"/>
    <w:rsid w:val="00E540F5"/>
    <w:rsid w:val="00E55116"/>
    <w:rsid w:val="00E55610"/>
    <w:rsid w:val="00E56535"/>
    <w:rsid w:val="00E569CE"/>
    <w:rsid w:val="00E6021F"/>
    <w:rsid w:val="00E60B2B"/>
    <w:rsid w:val="00E61082"/>
    <w:rsid w:val="00E613CB"/>
    <w:rsid w:val="00E618D5"/>
    <w:rsid w:val="00E638D5"/>
    <w:rsid w:val="00E63A49"/>
    <w:rsid w:val="00E66011"/>
    <w:rsid w:val="00E66348"/>
    <w:rsid w:val="00E66D22"/>
    <w:rsid w:val="00E66F8F"/>
    <w:rsid w:val="00E67829"/>
    <w:rsid w:val="00E67896"/>
    <w:rsid w:val="00E7022E"/>
    <w:rsid w:val="00E70A71"/>
    <w:rsid w:val="00E70C28"/>
    <w:rsid w:val="00E70D55"/>
    <w:rsid w:val="00E71C76"/>
    <w:rsid w:val="00E72421"/>
    <w:rsid w:val="00E72F4C"/>
    <w:rsid w:val="00E72F68"/>
    <w:rsid w:val="00E72FD5"/>
    <w:rsid w:val="00E7301C"/>
    <w:rsid w:val="00E73201"/>
    <w:rsid w:val="00E733F3"/>
    <w:rsid w:val="00E7371B"/>
    <w:rsid w:val="00E74104"/>
    <w:rsid w:val="00E7444B"/>
    <w:rsid w:val="00E752D9"/>
    <w:rsid w:val="00E76013"/>
    <w:rsid w:val="00E760BF"/>
    <w:rsid w:val="00E763E7"/>
    <w:rsid w:val="00E76884"/>
    <w:rsid w:val="00E76991"/>
    <w:rsid w:val="00E77096"/>
    <w:rsid w:val="00E77618"/>
    <w:rsid w:val="00E77C1B"/>
    <w:rsid w:val="00E8019A"/>
    <w:rsid w:val="00E801A5"/>
    <w:rsid w:val="00E802DC"/>
    <w:rsid w:val="00E807E9"/>
    <w:rsid w:val="00E81FC0"/>
    <w:rsid w:val="00E82531"/>
    <w:rsid w:val="00E83044"/>
    <w:rsid w:val="00E83125"/>
    <w:rsid w:val="00E8403C"/>
    <w:rsid w:val="00E86309"/>
    <w:rsid w:val="00E86E5B"/>
    <w:rsid w:val="00E86F49"/>
    <w:rsid w:val="00E8786B"/>
    <w:rsid w:val="00E87A1D"/>
    <w:rsid w:val="00E87F34"/>
    <w:rsid w:val="00E87FBF"/>
    <w:rsid w:val="00E903D5"/>
    <w:rsid w:val="00E91334"/>
    <w:rsid w:val="00E9316D"/>
    <w:rsid w:val="00E93C39"/>
    <w:rsid w:val="00E93C5F"/>
    <w:rsid w:val="00E95806"/>
    <w:rsid w:val="00E96507"/>
    <w:rsid w:val="00E96EDD"/>
    <w:rsid w:val="00E97442"/>
    <w:rsid w:val="00E979C7"/>
    <w:rsid w:val="00E97D1A"/>
    <w:rsid w:val="00EA07DA"/>
    <w:rsid w:val="00EA09FF"/>
    <w:rsid w:val="00EA0A5E"/>
    <w:rsid w:val="00EA0C70"/>
    <w:rsid w:val="00EA0C76"/>
    <w:rsid w:val="00EA11A7"/>
    <w:rsid w:val="00EA18AA"/>
    <w:rsid w:val="00EA1D64"/>
    <w:rsid w:val="00EA25FA"/>
    <w:rsid w:val="00EA2A6B"/>
    <w:rsid w:val="00EA44B7"/>
    <w:rsid w:val="00EA489E"/>
    <w:rsid w:val="00EA599F"/>
    <w:rsid w:val="00EA65D4"/>
    <w:rsid w:val="00EA68DC"/>
    <w:rsid w:val="00EA6C68"/>
    <w:rsid w:val="00EA788B"/>
    <w:rsid w:val="00EA7BEB"/>
    <w:rsid w:val="00EB0754"/>
    <w:rsid w:val="00EB0A78"/>
    <w:rsid w:val="00EB1B6B"/>
    <w:rsid w:val="00EB2F32"/>
    <w:rsid w:val="00EB3577"/>
    <w:rsid w:val="00EB3CFF"/>
    <w:rsid w:val="00EB3F6D"/>
    <w:rsid w:val="00EB4B4A"/>
    <w:rsid w:val="00EC055D"/>
    <w:rsid w:val="00EC064A"/>
    <w:rsid w:val="00EC064C"/>
    <w:rsid w:val="00EC07A7"/>
    <w:rsid w:val="00EC1DFF"/>
    <w:rsid w:val="00EC210F"/>
    <w:rsid w:val="00EC26A7"/>
    <w:rsid w:val="00EC3409"/>
    <w:rsid w:val="00EC44D9"/>
    <w:rsid w:val="00EC4780"/>
    <w:rsid w:val="00EC598B"/>
    <w:rsid w:val="00EC6BC1"/>
    <w:rsid w:val="00ED245A"/>
    <w:rsid w:val="00ED2FBB"/>
    <w:rsid w:val="00ED30D5"/>
    <w:rsid w:val="00ED37D8"/>
    <w:rsid w:val="00ED3C60"/>
    <w:rsid w:val="00ED46BF"/>
    <w:rsid w:val="00ED4B5E"/>
    <w:rsid w:val="00ED59B0"/>
    <w:rsid w:val="00ED5A23"/>
    <w:rsid w:val="00ED5A67"/>
    <w:rsid w:val="00ED7B1C"/>
    <w:rsid w:val="00EE0608"/>
    <w:rsid w:val="00EE095F"/>
    <w:rsid w:val="00EE0AE1"/>
    <w:rsid w:val="00EE3210"/>
    <w:rsid w:val="00EE3771"/>
    <w:rsid w:val="00EE3A0D"/>
    <w:rsid w:val="00EE455F"/>
    <w:rsid w:val="00EE4BEA"/>
    <w:rsid w:val="00EE53A1"/>
    <w:rsid w:val="00EE5AC9"/>
    <w:rsid w:val="00EE5F3A"/>
    <w:rsid w:val="00EE5FEB"/>
    <w:rsid w:val="00EE69AE"/>
    <w:rsid w:val="00EE6FCB"/>
    <w:rsid w:val="00EE78C9"/>
    <w:rsid w:val="00EF0063"/>
    <w:rsid w:val="00EF434E"/>
    <w:rsid w:val="00EF4BEB"/>
    <w:rsid w:val="00EF5719"/>
    <w:rsid w:val="00EF5908"/>
    <w:rsid w:val="00EF5EDF"/>
    <w:rsid w:val="00EF650C"/>
    <w:rsid w:val="00EF677E"/>
    <w:rsid w:val="00EF6853"/>
    <w:rsid w:val="00F00C81"/>
    <w:rsid w:val="00F00E9C"/>
    <w:rsid w:val="00F010FF"/>
    <w:rsid w:val="00F013B7"/>
    <w:rsid w:val="00F017B5"/>
    <w:rsid w:val="00F01A45"/>
    <w:rsid w:val="00F02A93"/>
    <w:rsid w:val="00F03560"/>
    <w:rsid w:val="00F03FF0"/>
    <w:rsid w:val="00F0433D"/>
    <w:rsid w:val="00F04B14"/>
    <w:rsid w:val="00F052E9"/>
    <w:rsid w:val="00F05741"/>
    <w:rsid w:val="00F067AA"/>
    <w:rsid w:val="00F07010"/>
    <w:rsid w:val="00F07DBD"/>
    <w:rsid w:val="00F10685"/>
    <w:rsid w:val="00F11252"/>
    <w:rsid w:val="00F112CA"/>
    <w:rsid w:val="00F114E6"/>
    <w:rsid w:val="00F1164B"/>
    <w:rsid w:val="00F11835"/>
    <w:rsid w:val="00F11C4A"/>
    <w:rsid w:val="00F125A0"/>
    <w:rsid w:val="00F12975"/>
    <w:rsid w:val="00F12B31"/>
    <w:rsid w:val="00F12D66"/>
    <w:rsid w:val="00F12D86"/>
    <w:rsid w:val="00F13022"/>
    <w:rsid w:val="00F1354C"/>
    <w:rsid w:val="00F13B95"/>
    <w:rsid w:val="00F14298"/>
    <w:rsid w:val="00F14742"/>
    <w:rsid w:val="00F14ED7"/>
    <w:rsid w:val="00F15C6C"/>
    <w:rsid w:val="00F16670"/>
    <w:rsid w:val="00F1697B"/>
    <w:rsid w:val="00F169A6"/>
    <w:rsid w:val="00F16AEC"/>
    <w:rsid w:val="00F16DA1"/>
    <w:rsid w:val="00F16DC1"/>
    <w:rsid w:val="00F16EDF"/>
    <w:rsid w:val="00F16F2D"/>
    <w:rsid w:val="00F16F90"/>
    <w:rsid w:val="00F176B7"/>
    <w:rsid w:val="00F21298"/>
    <w:rsid w:val="00F21A98"/>
    <w:rsid w:val="00F21FA3"/>
    <w:rsid w:val="00F22095"/>
    <w:rsid w:val="00F22232"/>
    <w:rsid w:val="00F228E3"/>
    <w:rsid w:val="00F22AF4"/>
    <w:rsid w:val="00F22EE4"/>
    <w:rsid w:val="00F22EF0"/>
    <w:rsid w:val="00F249AD"/>
    <w:rsid w:val="00F2505E"/>
    <w:rsid w:val="00F2518D"/>
    <w:rsid w:val="00F25663"/>
    <w:rsid w:val="00F256FB"/>
    <w:rsid w:val="00F25FE2"/>
    <w:rsid w:val="00F26601"/>
    <w:rsid w:val="00F2792E"/>
    <w:rsid w:val="00F2798F"/>
    <w:rsid w:val="00F302DC"/>
    <w:rsid w:val="00F3051F"/>
    <w:rsid w:val="00F30AB5"/>
    <w:rsid w:val="00F313B8"/>
    <w:rsid w:val="00F31822"/>
    <w:rsid w:val="00F32587"/>
    <w:rsid w:val="00F32669"/>
    <w:rsid w:val="00F32735"/>
    <w:rsid w:val="00F327C7"/>
    <w:rsid w:val="00F3409F"/>
    <w:rsid w:val="00F34996"/>
    <w:rsid w:val="00F34A01"/>
    <w:rsid w:val="00F34ADF"/>
    <w:rsid w:val="00F36432"/>
    <w:rsid w:val="00F36A20"/>
    <w:rsid w:val="00F36A9A"/>
    <w:rsid w:val="00F37FA5"/>
    <w:rsid w:val="00F419F1"/>
    <w:rsid w:val="00F42914"/>
    <w:rsid w:val="00F42EA3"/>
    <w:rsid w:val="00F43236"/>
    <w:rsid w:val="00F44818"/>
    <w:rsid w:val="00F46179"/>
    <w:rsid w:val="00F468D5"/>
    <w:rsid w:val="00F474C9"/>
    <w:rsid w:val="00F5222E"/>
    <w:rsid w:val="00F52EDC"/>
    <w:rsid w:val="00F532D1"/>
    <w:rsid w:val="00F55CAE"/>
    <w:rsid w:val="00F60E47"/>
    <w:rsid w:val="00F60F94"/>
    <w:rsid w:val="00F62125"/>
    <w:rsid w:val="00F624F3"/>
    <w:rsid w:val="00F6381A"/>
    <w:rsid w:val="00F63D22"/>
    <w:rsid w:val="00F63F1C"/>
    <w:rsid w:val="00F64460"/>
    <w:rsid w:val="00F644E2"/>
    <w:rsid w:val="00F64AED"/>
    <w:rsid w:val="00F6593A"/>
    <w:rsid w:val="00F664E0"/>
    <w:rsid w:val="00F668DA"/>
    <w:rsid w:val="00F709E3"/>
    <w:rsid w:val="00F71EFD"/>
    <w:rsid w:val="00F72969"/>
    <w:rsid w:val="00F72B99"/>
    <w:rsid w:val="00F72E1A"/>
    <w:rsid w:val="00F73421"/>
    <w:rsid w:val="00F73CDF"/>
    <w:rsid w:val="00F7469A"/>
    <w:rsid w:val="00F74D33"/>
    <w:rsid w:val="00F75208"/>
    <w:rsid w:val="00F75302"/>
    <w:rsid w:val="00F761E2"/>
    <w:rsid w:val="00F774D2"/>
    <w:rsid w:val="00F8044E"/>
    <w:rsid w:val="00F80600"/>
    <w:rsid w:val="00F80E3E"/>
    <w:rsid w:val="00F813B3"/>
    <w:rsid w:val="00F816CA"/>
    <w:rsid w:val="00F81A7F"/>
    <w:rsid w:val="00F82DE5"/>
    <w:rsid w:val="00F82F01"/>
    <w:rsid w:val="00F83187"/>
    <w:rsid w:val="00F83B2D"/>
    <w:rsid w:val="00F841E7"/>
    <w:rsid w:val="00F84376"/>
    <w:rsid w:val="00F84688"/>
    <w:rsid w:val="00F84752"/>
    <w:rsid w:val="00F84D4F"/>
    <w:rsid w:val="00F854A6"/>
    <w:rsid w:val="00F858C5"/>
    <w:rsid w:val="00F8591C"/>
    <w:rsid w:val="00F86139"/>
    <w:rsid w:val="00F862BE"/>
    <w:rsid w:val="00F8667C"/>
    <w:rsid w:val="00F87DED"/>
    <w:rsid w:val="00F91832"/>
    <w:rsid w:val="00F918B7"/>
    <w:rsid w:val="00F92523"/>
    <w:rsid w:val="00F92967"/>
    <w:rsid w:val="00F93159"/>
    <w:rsid w:val="00F93DB4"/>
    <w:rsid w:val="00F93FB4"/>
    <w:rsid w:val="00F940DC"/>
    <w:rsid w:val="00F94157"/>
    <w:rsid w:val="00F94640"/>
    <w:rsid w:val="00F94899"/>
    <w:rsid w:val="00F94EAA"/>
    <w:rsid w:val="00F957A6"/>
    <w:rsid w:val="00F958AA"/>
    <w:rsid w:val="00F96646"/>
    <w:rsid w:val="00F96747"/>
    <w:rsid w:val="00F968C2"/>
    <w:rsid w:val="00F96C35"/>
    <w:rsid w:val="00F97A73"/>
    <w:rsid w:val="00F97D6E"/>
    <w:rsid w:val="00FA0006"/>
    <w:rsid w:val="00FA1245"/>
    <w:rsid w:val="00FA1FB0"/>
    <w:rsid w:val="00FA2D81"/>
    <w:rsid w:val="00FA2F99"/>
    <w:rsid w:val="00FA3E7D"/>
    <w:rsid w:val="00FA4447"/>
    <w:rsid w:val="00FA46B3"/>
    <w:rsid w:val="00FA546A"/>
    <w:rsid w:val="00FA5D6F"/>
    <w:rsid w:val="00FA6208"/>
    <w:rsid w:val="00FA6573"/>
    <w:rsid w:val="00FB0C03"/>
    <w:rsid w:val="00FB1A4D"/>
    <w:rsid w:val="00FB44F3"/>
    <w:rsid w:val="00FB4A14"/>
    <w:rsid w:val="00FB4FC1"/>
    <w:rsid w:val="00FB550E"/>
    <w:rsid w:val="00FB58F2"/>
    <w:rsid w:val="00FB68EF"/>
    <w:rsid w:val="00FC1070"/>
    <w:rsid w:val="00FC1140"/>
    <w:rsid w:val="00FC18BE"/>
    <w:rsid w:val="00FC2B82"/>
    <w:rsid w:val="00FC3086"/>
    <w:rsid w:val="00FC321E"/>
    <w:rsid w:val="00FC3233"/>
    <w:rsid w:val="00FC3710"/>
    <w:rsid w:val="00FC395C"/>
    <w:rsid w:val="00FC4392"/>
    <w:rsid w:val="00FC47B5"/>
    <w:rsid w:val="00FC49E8"/>
    <w:rsid w:val="00FC4F04"/>
    <w:rsid w:val="00FC5263"/>
    <w:rsid w:val="00FC5694"/>
    <w:rsid w:val="00FC5DFD"/>
    <w:rsid w:val="00FC5F27"/>
    <w:rsid w:val="00FC6AFC"/>
    <w:rsid w:val="00FC74C2"/>
    <w:rsid w:val="00FC7AF3"/>
    <w:rsid w:val="00FC7C9E"/>
    <w:rsid w:val="00FD011D"/>
    <w:rsid w:val="00FD02DF"/>
    <w:rsid w:val="00FD0EE3"/>
    <w:rsid w:val="00FD0FF0"/>
    <w:rsid w:val="00FD14DA"/>
    <w:rsid w:val="00FD277E"/>
    <w:rsid w:val="00FD2B6B"/>
    <w:rsid w:val="00FD2FC7"/>
    <w:rsid w:val="00FD377A"/>
    <w:rsid w:val="00FD38C0"/>
    <w:rsid w:val="00FD5901"/>
    <w:rsid w:val="00FD64E6"/>
    <w:rsid w:val="00FD6F98"/>
    <w:rsid w:val="00FD7D39"/>
    <w:rsid w:val="00FD7F85"/>
    <w:rsid w:val="00FE286F"/>
    <w:rsid w:val="00FE317C"/>
    <w:rsid w:val="00FE3F6F"/>
    <w:rsid w:val="00FE41AF"/>
    <w:rsid w:val="00FE48C1"/>
    <w:rsid w:val="00FE77E5"/>
    <w:rsid w:val="00FE7DAB"/>
    <w:rsid w:val="00FF0265"/>
    <w:rsid w:val="00FF17FE"/>
    <w:rsid w:val="00FF191B"/>
    <w:rsid w:val="00FF357F"/>
    <w:rsid w:val="00FF392D"/>
    <w:rsid w:val="00FF3D44"/>
    <w:rsid w:val="00FF4A5E"/>
    <w:rsid w:val="00FF4E54"/>
    <w:rsid w:val="00FF5689"/>
    <w:rsid w:val="00FF59D4"/>
    <w:rsid w:val="00FF5E08"/>
    <w:rsid w:val="00FF5E1B"/>
    <w:rsid w:val="00FF6A67"/>
    <w:rsid w:val="00FF6B05"/>
    <w:rsid w:val="00FF6C13"/>
    <w:rsid w:val="00FF7722"/>
    <w:rsid w:val="00FF7A94"/>
    <w:rsid w:val="2A5139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AC8C"/>
  <w15:docId w15:val="{0F58D1C1-E0B0-4E27-8329-C6ED0B55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937F4"/>
    <w:pPr>
      <w:spacing w:after="0"/>
      <w:jc w:val="both"/>
    </w:pPr>
    <w:rPr>
      <w:rFonts w:ascii="Trebuchet MS" w:eastAsia="Calibri" w:hAnsi="Trebuchet MS" w:cs="Arial"/>
      <w:lang w:val="en-GB"/>
    </w:rPr>
  </w:style>
  <w:style w:type="paragraph" w:styleId="Kop1">
    <w:name w:val="heading 1"/>
    <w:basedOn w:val="Standaard"/>
    <w:next w:val="Standaard"/>
    <w:link w:val="Kop1Char"/>
    <w:uiPriority w:val="9"/>
    <w:qFormat/>
    <w:rsid w:val="002D5B98"/>
    <w:pPr>
      <w:keepNext/>
      <w:keepLines/>
      <w:numPr>
        <w:numId w:val="1"/>
      </w:numPr>
      <w:spacing w:after="240"/>
      <w:ind w:left="426" w:hanging="426"/>
      <w:outlineLvl w:val="0"/>
    </w:pPr>
    <w:rPr>
      <w:caps/>
      <w:color w:val="2A3289"/>
      <w:sz w:val="32"/>
      <w:szCs w:val="32"/>
    </w:rPr>
  </w:style>
  <w:style w:type="paragraph" w:styleId="Kop2">
    <w:name w:val="heading 2"/>
    <w:basedOn w:val="Standaard"/>
    <w:next w:val="Standaard"/>
    <w:link w:val="Kop2Char"/>
    <w:uiPriority w:val="9"/>
    <w:unhideWhenUsed/>
    <w:qFormat/>
    <w:rsid w:val="00B655A4"/>
    <w:pPr>
      <w:keepNext/>
      <w:keepLines/>
      <w:numPr>
        <w:ilvl w:val="1"/>
        <w:numId w:val="1"/>
      </w:numPr>
      <w:spacing w:after="240"/>
      <w:outlineLvl w:val="1"/>
    </w:pPr>
    <w:rPr>
      <w:rFonts w:eastAsiaTheme="majorEastAsia" w:cstheme="majorBidi"/>
      <w:color w:val="002060"/>
      <w:sz w:val="28"/>
      <w:szCs w:val="28"/>
    </w:rPr>
  </w:style>
  <w:style w:type="paragraph" w:styleId="Kop3">
    <w:name w:val="heading 3"/>
    <w:basedOn w:val="Standaard"/>
    <w:next w:val="Standaard"/>
    <w:link w:val="Kop3Char"/>
    <w:uiPriority w:val="9"/>
    <w:unhideWhenUsed/>
    <w:qFormat/>
    <w:rsid w:val="007917FA"/>
    <w:pPr>
      <w:keepNext/>
      <w:keepLines/>
      <w:numPr>
        <w:ilvl w:val="2"/>
        <w:numId w:val="1"/>
      </w:numPr>
      <w:spacing w:after="240"/>
      <w:ind w:left="1077"/>
      <w:outlineLvl w:val="2"/>
    </w:pPr>
    <w:rPr>
      <w:rFonts w:eastAsiaTheme="majorEastAsia" w:cstheme="majorBidi"/>
      <w:color w:val="575756"/>
      <w:sz w:val="24"/>
      <w:szCs w:val="24"/>
    </w:rPr>
  </w:style>
  <w:style w:type="paragraph" w:styleId="Kop4">
    <w:name w:val="heading 4"/>
    <w:basedOn w:val="Standaard"/>
    <w:next w:val="Standaard"/>
    <w:link w:val="Kop4Char"/>
    <w:uiPriority w:val="9"/>
    <w:unhideWhenUsed/>
    <w:qFormat/>
    <w:rsid w:val="006D2F23"/>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343C36"/>
    <w:pPr>
      <w:keepNext/>
      <w:keepLines/>
      <w:spacing w:before="200"/>
      <w:outlineLvl w:val="4"/>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Tytuły"/>
    <w:basedOn w:val="Standaard"/>
    <w:link w:val="LijstalineaChar"/>
    <w:uiPriority w:val="34"/>
    <w:qFormat/>
    <w:rsid w:val="001E15A0"/>
    <w:pPr>
      <w:ind w:left="720"/>
      <w:contextualSpacing/>
    </w:pPr>
  </w:style>
  <w:style w:type="character" w:styleId="Verwijzingopmerking">
    <w:name w:val="annotation reference"/>
    <w:basedOn w:val="Standaardalinea-lettertype"/>
    <w:uiPriority w:val="99"/>
    <w:semiHidden/>
    <w:unhideWhenUsed/>
    <w:rsid w:val="00A90C0B"/>
    <w:rPr>
      <w:sz w:val="16"/>
      <w:szCs w:val="16"/>
    </w:rPr>
  </w:style>
  <w:style w:type="paragraph" w:styleId="Tekstopmerking">
    <w:name w:val="annotation text"/>
    <w:basedOn w:val="Standaard"/>
    <w:link w:val="TekstopmerkingChar"/>
    <w:uiPriority w:val="99"/>
    <w:unhideWhenUsed/>
    <w:rsid w:val="00A90C0B"/>
    <w:pPr>
      <w:spacing w:line="240" w:lineRule="auto"/>
    </w:pPr>
    <w:rPr>
      <w:sz w:val="20"/>
      <w:szCs w:val="20"/>
    </w:rPr>
  </w:style>
  <w:style w:type="character" w:customStyle="1" w:styleId="TekstopmerkingChar">
    <w:name w:val="Tekst opmerking Char"/>
    <w:basedOn w:val="Standaardalinea-lettertype"/>
    <w:link w:val="Tekstopmerking"/>
    <w:uiPriority w:val="99"/>
    <w:rsid w:val="00A90C0B"/>
    <w:rPr>
      <w:sz w:val="20"/>
      <w:szCs w:val="20"/>
    </w:rPr>
  </w:style>
  <w:style w:type="paragraph" w:styleId="Onderwerpvanopmerking">
    <w:name w:val="annotation subject"/>
    <w:basedOn w:val="Tekstopmerking"/>
    <w:next w:val="Tekstopmerking"/>
    <w:link w:val="OnderwerpvanopmerkingChar"/>
    <w:uiPriority w:val="99"/>
    <w:semiHidden/>
    <w:unhideWhenUsed/>
    <w:rsid w:val="00A90C0B"/>
    <w:rPr>
      <w:b/>
      <w:bCs/>
    </w:rPr>
  </w:style>
  <w:style w:type="character" w:customStyle="1" w:styleId="OnderwerpvanopmerkingChar">
    <w:name w:val="Onderwerp van opmerking Char"/>
    <w:basedOn w:val="TekstopmerkingChar"/>
    <w:link w:val="Onderwerpvanopmerking"/>
    <w:uiPriority w:val="99"/>
    <w:semiHidden/>
    <w:rsid w:val="00A90C0B"/>
    <w:rPr>
      <w:b/>
      <w:bCs/>
      <w:sz w:val="20"/>
      <w:szCs w:val="20"/>
    </w:rPr>
  </w:style>
  <w:style w:type="paragraph" w:styleId="Ballontekst">
    <w:name w:val="Balloon Text"/>
    <w:basedOn w:val="Standaard"/>
    <w:link w:val="BallontekstChar"/>
    <w:uiPriority w:val="99"/>
    <w:semiHidden/>
    <w:unhideWhenUsed/>
    <w:rsid w:val="00A90C0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0C0B"/>
    <w:rPr>
      <w:rFonts w:ascii="Segoe UI" w:hAnsi="Segoe UI" w:cs="Segoe UI"/>
      <w:sz w:val="18"/>
      <w:szCs w:val="18"/>
    </w:rPr>
  </w:style>
  <w:style w:type="character" w:customStyle="1" w:styleId="Kop1Char">
    <w:name w:val="Kop 1 Char"/>
    <w:basedOn w:val="Standaardalinea-lettertype"/>
    <w:link w:val="Kop1"/>
    <w:uiPriority w:val="9"/>
    <w:rsid w:val="002D5B98"/>
    <w:rPr>
      <w:rFonts w:ascii="Trebuchet MS" w:eastAsia="Calibri" w:hAnsi="Trebuchet MS" w:cs="Arial"/>
      <w:caps/>
      <w:color w:val="2A3289"/>
      <w:sz w:val="32"/>
      <w:szCs w:val="32"/>
    </w:rPr>
  </w:style>
  <w:style w:type="character" w:customStyle="1" w:styleId="Kop2Char">
    <w:name w:val="Kop 2 Char"/>
    <w:basedOn w:val="Standaardalinea-lettertype"/>
    <w:link w:val="Kop2"/>
    <w:uiPriority w:val="9"/>
    <w:rsid w:val="00B655A4"/>
    <w:rPr>
      <w:rFonts w:ascii="Trebuchet MS" w:eastAsiaTheme="majorEastAsia" w:hAnsi="Trebuchet MS" w:cstheme="majorBidi"/>
      <w:color w:val="002060"/>
      <w:sz w:val="28"/>
      <w:szCs w:val="28"/>
    </w:rPr>
  </w:style>
  <w:style w:type="paragraph" w:styleId="Titel">
    <w:name w:val="Title"/>
    <w:basedOn w:val="Kop1"/>
    <w:next w:val="Standaard"/>
    <w:link w:val="TitelChar"/>
    <w:uiPriority w:val="10"/>
    <w:qFormat/>
    <w:rsid w:val="006914F5"/>
    <w:pPr>
      <w:numPr>
        <w:numId w:val="0"/>
      </w:numPr>
      <w:ind w:left="426" w:hanging="426"/>
    </w:pPr>
  </w:style>
  <w:style w:type="character" w:customStyle="1" w:styleId="TitelChar">
    <w:name w:val="Titel Char"/>
    <w:basedOn w:val="Standaardalinea-lettertype"/>
    <w:link w:val="Titel"/>
    <w:uiPriority w:val="10"/>
    <w:rsid w:val="006914F5"/>
    <w:rPr>
      <w:rFonts w:ascii="Trebuchet MS" w:eastAsia="Calibri" w:hAnsi="Trebuchet MS" w:cs="Arial"/>
      <w:color w:val="2A3289"/>
      <w:sz w:val="32"/>
      <w:szCs w:val="32"/>
    </w:rPr>
  </w:style>
  <w:style w:type="table" w:styleId="Tabelraster">
    <w:name w:val="Table Grid"/>
    <w:basedOn w:val="Standaardtabel"/>
    <w:uiPriority w:val="59"/>
    <w:rsid w:val="0078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283B77"/>
    <w:pPr>
      <w:spacing w:line="240" w:lineRule="auto"/>
    </w:pPr>
    <w:rPr>
      <w:sz w:val="20"/>
      <w:szCs w:val="20"/>
    </w:rPr>
  </w:style>
  <w:style w:type="character" w:customStyle="1" w:styleId="VoetnoottekstChar">
    <w:name w:val="Voetnoottekst Char"/>
    <w:basedOn w:val="Standaardalinea-lettertype"/>
    <w:link w:val="Voetnoottekst"/>
    <w:uiPriority w:val="99"/>
    <w:rsid w:val="00283B77"/>
    <w:rPr>
      <w:sz w:val="20"/>
      <w:szCs w:val="20"/>
    </w:rPr>
  </w:style>
  <w:style w:type="character" w:styleId="Voetnootmarkering">
    <w:name w:val="footnote reference"/>
    <w:basedOn w:val="Standaardalinea-lettertype"/>
    <w:uiPriority w:val="99"/>
    <w:unhideWhenUsed/>
    <w:rsid w:val="00283B77"/>
    <w:rPr>
      <w:vertAlign w:val="superscript"/>
    </w:rPr>
  </w:style>
  <w:style w:type="character" w:customStyle="1" w:styleId="Kop3Char">
    <w:name w:val="Kop 3 Char"/>
    <w:basedOn w:val="Standaardalinea-lettertype"/>
    <w:link w:val="Kop3"/>
    <w:uiPriority w:val="9"/>
    <w:rsid w:val="007917FA"/>
    <w:rPr>
      <w:rFonts w:ascii="Trebuchet MS" w:eastAsiaTheme="majorEastAsia" w:hAnsi="Trebuchet MS" w:cstheme="majorBidi"/>
      <w:color w:val="575756"/>
      <w:sz w:val="24"/>
      <w:szCs w:val="24"/>
    </w:rPr>
  </w:style>
  <w:style w:type="paragraph" w:styleId="Kopvaninhoudsopgave">
    <w:name w:val="TOC Heading"/>
    <w:basedOn w:val="Kop1"/>
    <w:next w:val="Standaard"/>
    <w:link w:val="KopvaninhoudsopgaveChar"/>
    <w:uiPriority w:val="39"/>
    <w:unhideWhenUsed/>
    <w:qFormat/>
    <w:rsid w:val="007E0D29"/>
    <w:pPr>
      <w:outlineLvl w:val="9"/>
    </w:pPr>
    <w:rPr>
      <w:lang w:eastAsia="fr-FR"/>
    </w:rPr>
  </w:style>
  <w:style w:type="paragraph" w:styleId="Inhopg1">
    <w:name w:val="toc 1"/>
    <w:basedOn w:val="Standaard"/>
    <w:next w:val="Standaard"/>
    <w:autoRedefine/>
    <w:uiPriority w:val="39"/>
    <w:unhideWhenUsed/>
    <w:rsid w:val="00820D4E"/>
    <w:pPr>
      <w:tabs>
        <w:tab w:val="right" w:leader="dot" w:pos="9062"/>
      </w:tabs>
      <w:spacing w:after="120" w:line="240" w:lineRule="auto"/>
      <w:ind w:left="567" w:right="170" w:hanging="567"/>
    </w:pPr>
    <w:rPr>
      <w:caps/>
    </w:rPr>
  </w:style>
  <w:style w:type="paragraph" w:styleId="Inhopg2">
    <w:name w:val="toc 2"/>
    <w:basedOn w:val="Standaard"/>
    <w:next w:val="Standaard"/>
    <w:autoRedefine/>
    <w:uiPriority w:val="39"/>
    <w:unhideWhenUsed/>
    <w:rsid w:val="00634CAB"/>
    <w:pPr>
      <w:tabs>
        <w:tab w:val="left" w:pos="851"/>
        <w:tab w:val="right" w:leader="dot" w:pos="9062"/>
      </w:tabs>
      <w:spacing w:after="100"/>
      <w:ind w:left="220"/>
    </w:pPr>
  </w:style>
  <w:style w:type="paragraph" w:styleId="Inhopg3">
    <w:name w:val="toc 3"/>
    <w:basedOn w:val="Standaard"/>
    <w:next w:val="Standaard"/>
    <w:autoRedefine/>
    <w:uiPriority w:val="39"/>
    <w:unhideWhenUsed/>
    <w:rsid w:val="00634CAB"/>
    <w:pPr>
      <w:tabs>
        <w:tab w:val="left" w:pos="1418"/>
        <w:tab w:val="right" w:leader="dot" w:pos="9062"/>
      </w:tabs>
      <w:spacing w:after="100"/>
      <w:ind w:left="567"/>
    </w:pPr>
  </w:style>
  <w:style w:type="character" w:styleId="Hyperlink">
    <w:name w:val="Hyperlink"/>
    <w:basedOn w:val="Standaardalinea-lettertype"/>
    <w:uiPriority w:val="99"/>
    <w:unhideWhenUsed/>
    <w:rsid w:val="002C2137"/>
    <w:rPr>
      <w:color w:val="0563C1" w:themeColor="hyperlink"/>
      <w:u w:val="single"/>
    </w:rPr>
  </w:style>
  <w:style w:type="paragraph" w:styleId="Koptekst">
    <w:name w:val="header"/>
    <w:basedOn w:val="Standaard"/>
    <w:link w:val="KoptekstChar"/>
    <w:uiPriority w:val="1"/>
    <w:unhideWhenUsed/>
    <w:rsid w:val="002C2137"/>
    <w:pPr>
      <w:tabs>
        <w:tab w:val="center" w:pos="4536"/>
        <w:tab w:val="right" w:pos="9072"/>
      </w:tabs>
      <w:spacing w:line="240" w:lineRule="auto"/>
    </w:pPr>
  </w:style>
  <w:style w:type="character" w:customStyle="1" w:styleId="KoptekstChar">
    <w:name w:val="Koptekst Char"/>
    <w:basedOn w:val="Standaardalinea-lettertype"/>
    <w:link w:val="Koptekst"/>
    <w:uiPriority w:val="1"/>
    <w:rsid w:val="002C2137"/>
  </w:style>
  <w:style w:type="paragraph" w:styleId="Voettekst">
    <w:name w:val="footer"/>
    <w:basedOn w:val="Standaard"/>
    <w:link w:val="VoettekstChar"/>
    <w:uiPriority w:val="99"/>
    <w:unhideWhenUsed/>
    <w:rsid w:val="002C213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C2137"/>
  </w:style>
  <w:style w:type="table" w:customStyle="1" w:styleId="TableauGrille6Couleur-Accentuation31">
    <w:name w:val="Tableau Grille 6 Couleur - Accentuation 31"/>
    <w:basedOn w:val="Standaardtabel"/>
    <w:uiPriority w:val="51"/>
    <w:rsid w:val="006C23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CB172E"/>
    <w:pPr>
      <w:spacing w:after="200" w:line="240" w:lineRule="auto"/>
      <w:jc w:val="center"/>
    </w:pPr>
    <w:rPr>
      <w:i/>
      <w:iCs/>
      <w:color w:val="44546A" w:themeColor="text2"/>
      <w:szCs w:val="18"/>
    </w:rPr>
  </w:style>
  <w:style w:type="table" w:customStyle="1" w:styleId="TableauGrille4-Accentuation61">
    <w:name w:val="Tableau Grille 4 - Accentuation 61"/>
    <w:basedOn w:val="Standaardtabel"/>
    <w:uiPriority w:val="49"/>
    <w:rsid w:val="00543AA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6D2F23"/>
    <w:rPr>
      <w:rFonts w:asciiTheme="majorHAnsi" w:eastAsiaTheme="majorEastAsia" w:hAnsiTheme="majorHAnsi" w:cstheme="majorBidi"/>
      <w:i/>
      <w:iCs/>
      <w:color w:val="2E74B5" w:themeColor="accent1" w:themeShade="BF"/>
    </w:rPr>
  </w:style>
  <w:style w:type="paragraph" w:customStyle="1" w:styleId="Sous-titredetableau">
    <w:name w:val="Sous-titre de tableau"/>
    <w:basedOn w:val="Plattetekst"/>
    <w:link w:val="Sous-titredetableauCar"/>
    <w:qFormat/>
    <w:rsid w:val="007C4EA2"/>
    <w:pPr>
      <w:spacing w:after="0" w:line="240" w:lineRule="auto"/>
    </w:pPr>
    <w:rPr>
      <w:rFonts w:eastAsia="Times New Roman" w:cs="Calibri"/>
      <w:b/>
      <w:szCs w:val="26"/>
      <w:lang w:eastAsia="fr-FR"/>
    </w:rPr>
  </w:style>
  <w:style w:type="paragraph" w:customStyle="1" w:styleId="Textedetableau">
    <w:name w:val="Texte de tableau"/>
    <w:basedOn w:val="Plattetekst"/>
    <w:link w:val="TextedetableauCar"/>
    <w:rsid w:val="006F7524"/>
    <w:pPr>
      <w:spacing w:before="60" w:line="240" w:lineRule="auto"/>
    </w:pPr>
    <w:rPr>
      <w:rFonts w:ascii="Calibri" w:eastAsia="Times New Roman" w:hAnsi="Calibri" w:cs="Calibri"/>
      <w:color w:val="6F7B82"/>
      <w:sz w:val="26"/>
      <w:szCs w:val="26"/>
      <w:lang w:eastAsia="fr-FR"/>
    </w:rPr>
  </w:style>
  <w:style w:type="character" w:customStyle="1" w:styleId="Sous-titredetableauCar">
    <w:name w:val="Sous-titre de tableau Car"/>
    <w:link w:val="Sous-titredetableau"/>
    <w:rsid w:val="007C4EA2"/>
    <w:rPr>
      <w:rFonts w:ascii="Trebuchet MS" w:eastAsia="Times New Roman" w:hAnsi="Trebuchet MS" w:cs="Calibri"/>
      <w:b/>
      <w:szCs w:val="26"/>
      <w:lang w:eastAsia="fr-FR"/>
    </w:rPr>
  </w:style>
  <w:style w:type="character" w:customStyle="1" w:styleId="TextedetableauCar">
    <w:name w:val="Texte de tableau Car"/>
    <w:link w:val="Textedetableau"/>
    <w:rsid w:val="006F7524"/>
    <w:rPr>
      <w:rFonts w:ascii="Calibri" w:eastAsia="Times New Roman" w:hAnsi="Calibri" w:cs="Calibri"/>
      <w:color w:val="6F7B82"/>
      <w:sz w:val="26"/>
      <w:szCs w:val="26"/>
      <w:lang w:eastAsia="fr-FR"/>
    </w:rPr>
  </w:style>
  <w:style w:type="paragraph" w:styleId="Plattetekst">
    <w:name w:val="Body Text"/>
    <w:basedOn w:val="Standaard"/>
    <w:link w:val="PlattetekstChar"/>
    <w:uiPriority w:val="99"/>
    <w:semiHidden/>
    <w:unhideWhenUsed/>
    <w:rsid w:val="006F7524"/>
    <w:pPr>
      <w:spacing w:after="120"/>
    </w:pPr>
  </w:style>
  <w:style w:type="character" w:customStyle="1" w:styleId="PlattetekstChar">
    <w:name w:val="Platte tekst Char"/>
    <w:basedOn w:val="Standaardalinea-lettertype"/>
    <w:link w:val="Plattetekst"/>
    <w:uiPriority w:val="99"/>
    <w:semiHidden/>
    <w:rsid w:val="006F7524"/>
  </w:style>
  <w:style w:type="paragraph" w:customStyle="1" w:styleId="Titrersum">
    <w:name w:val="Titre résumé"/>
    <w:basedOn w:val="Kopvaninhoudsopgave"/>
    <w:link w:val="TitrersumCar"/>
    <w:rsid w:val="007E0D29"/>
  </w:style>
  <w:style w:type="character" w:styleId="Titelvanboek">
    <w:name w:val="Book Title"/>
    <w:basedOn w:val="Standaardalinea-lettertype"/>
    <w:uiPriority w:val="33"/>
    <w:qFormat/>
    <w:rsid w:val="003A056B"/>
    <w:rPr>
      <w:b/>
      <w:bCs/>
      <w:smallCaps/>
      <w:spacing w:val="5"/>
      <w:sz w:val="56"/>
    </w:rPr>
  </w:style>
  <w:style w:type="character" w:customStyle="1" w:styleId="KopvaninhoudsopgaveChar">
    <w:name w:val="Kop van inhoudsopgave Char"/>
    <w:basedOn w:val="Kop1Char"/>
    <w:link w:val="Kopvaninhoudsopgave"/>
    <w:uiPriority w:val="39"/>
    <w:rsid w:val="007E0D29"/>
    <w:rPr>
      <w:rFonts w:ascii="Trebuchet MS" w:eastAsia="Calibri" w:hAnsi="Trebuchet MS" w:cs="Arial"/>
      <w:caps/>
      <w:color w:val="2A3289"/>
      <w:sz w:val="32"/>
      <w:szCs w:val="32"/>
      <w:lang w:eastAsia="fr-FR"/>
    </w:rPr>
  </w:style>
  <w:style w:type="character" w:customStyle="1" w:styleId="TitrersumCar">
    <w:name w:val="Titre résumé Car"/>
    <w:basedOn w:val="KopvaninhoudsopgaveChar"/>
    <w:link w:val="Titrersum"/>
    <w:rsid w:val="007E0D29"/>
    <w:rPr>
      <w:rFonts w:ascii="Trebuchet MS" w:eastAsia="Calibri" w:hAnsi="Trebuchet MS" w:cs="Arial"/>
      <w:caps/>
      <w:color w:val="2A3289"/>
      <w:sz w:val="32"/>
      <w:szCs w:val="32"/>
      <w:lang w:eastAsia="fr-FR"/>
    </w:rPr>
  </w:style>
  <w:style w:type="paragraph" w:styleId="Inhopg4">
    <w:name w:val="toc 4"/>
    <w:basedOn w:val="Standaard"/>
    <w:next w:val="Standaard"/>
    <w:autoRedefine/>
    <w:uiPriority w:val="39"/>
    <w:semiHidden/>
    <w:unhideWhenUsed/>
    <w:rsid w:val="007E0D29"/>
    <w:pPr>
      <w:spacing w:after="100"/>
      <w:ind w:left="660"/>
    </w:pPr>
  </w:style>
  <w:style w:type="character" w:customStyle="1" w:styleId="Kop5Char">
    <w:name w:val="Kop 5 Char"/>
    <w:basedOn w:val="Standaardalinea-lettertype"/>
    <w:link w:val="Kop5"/>
    <w:uiPriority w:val="9"/>
    <w:semiHidden/>
    <w:rsid w:val="00343C36"/>
    <w:rPr>
      <w:rFonts w:asciiTheme="majorHAnsi" w:eastAsiaTheme="majorEastAsia" w:hAnsiTheme="majorHAnsi" w:cstheme="majorBidi"/>
      <w:color w:val="1F4D78" w:themeColor="accent1" w:themeShade="7F"/>
    </w:rPr>
  </w:style>
  <w:style w:type="paragraph" w:styleId="Inhopg5">
    <w:name w:val="toc 5"/>
    <w:basedOn w:val="Standaard"/>
    <w:next w:val="Standaard"/>
    <w:autoRedefine/>
    <w:uiPriority w:val="39"/>
    <w:semiHidden/>
    <w:unhideWhenUsed/>
    <w:rsid w:val="00343C36"/>
    <w:pPr>
      <w:spacing w:after="100"/>
      <w:ind w:left="880"/>
    </w:pPr>
  </w:style>
  <w:style w:type="paragraph" w:customStyle="1" w:styleId="04Rf">
    <w:name w:val="04_Réf"/>
    <w:basedOn w:val="Standaard"/>
    <w:uiPriority w:val="1"/>
    <w:qFormat/>
    <w:rsid w:val="00343C36"/>
    <w:pPr>
      <w:spacing w:line="240" w:lineRule="auto"/>
      <w:ind w:left="-567"/>
      <w:jc w:val="left"/>
    </w:pPr>
    <w:rPr>
      <w:rFonts w:ascii="Calibri" w:eastAsia="MS Mincho" w:hAnsi="Calibri" w:cs="Times New Roman"/>
      <w:color w:val="005294"/>
      <w:sz w:val="20"/>
      <w:szCs w:val="20"/>
      <w:lang w:eastAsia="fr-FR"/>
    </w:rPr>
  </w:style>
  <w:style w:type="paragraph" w:customStyle="1" w:styleId="07erdffr">
    <w:name w:val="07_erdf.fr"/>
    <w:basedOn w:val="Voettekst"/>
    <w:link w:val="07erdffrCar"/>
    <w:uiPriority w:val="1"/>
    <w:rsid w:val="00343C36"/>
    <w:pPr>
      <w:ind w:left="-108"/>
      <w:jc w:val="left"/>
    </w:pPr>
    <w:rPr>
      <w:rFonts w:ascii="Calibri" w:eastAsia="MS Mincho" w:hAnsi="Calibri" w:cs="Times New Roman"/>
      <w:b/>
      <w:color w:val="005294"/>
      <w:sz w:val="20"/>
      <w:szCs w:val="24"/>
      <w:lang w:eastAsia="fr-FR"/>
    </w:rPr>
  </w:style>
  <w:style w:type="character" w:customStyle="1" w:styleId="07erdffrCar">
    <w:name w:val="07_erdf.fr Car"/>
    <w:basedOn w:val="VoettekstChar"/>
    <w:link w:val="07erdffr"/>
    <w:uiPriority w:val="1"/>
    <w:rsid w:val="00343C36"/>
    <w:rPr>
      <w:rFonts w:ascii="Calibri" w:eastAsia="MS Mincho" w:hAnsi="Calibri" w:cs="Times New Roman"/>
      <w:b/>
      <w:color w:val="005294"/>
      <w:sz w:val="20"/>
      <w:szCs w:val="24"/>
      <w:lang w:eastAsia="fr-FR"/>
    </w:rPr>
  </w:style>
  <w:style w:type="paragraph" w:customStyle="1" w:styleId="08Pieddepage">
    <w:name w:val="08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Sommaire">
    <w:name w:val="Sommaire"/>
    <w:basedOn w:val="Koptekst"/>
    <w:link w:val="SommaireCar"/>
    <w:uiPriority w:val="1"/>
    <w:qFormat/>
    <w:rsid w:val="00343C36"/>
    <w:pPr>
      <w:jc w:val="left"/>
    </w:pPr>
    <w:rPr>
      <w:rFonts w:ascii="Calibri" w:eastAsia="MS Mincho" w:hAnsi="Calibri" w:cs="Times New Roman"/>
      <w:caps/>
      <w:noProof/>
      <w:color w:val="004D8F"/>
      <w:sz w:val="40"/>
      <w:szCs w:val="40"/>
      <w:lang w:eastAsia="fr-FR"/>
    </w:rPr>
  </w:style>
  <w:style w:type="character" w:customStyle="1" w:styleId="SommaireCar">
    <w:name w:val="Sommaire Car"/>
    <w:basedOn w:val="KoptekstChar"/>
    <w:link w:val="Sommaire"/>
    <w:uiPriority w:val="1"/>
    <w:rsid w:val="00343C36"/>
    <w:rPr>
      <w:rFonts w:ascii="Calibri" w:eastAsia="MS Mincho" w:hAnsi="Calibri" w:cs="Times New Roman"/>
      <w:caps/>
      <w:noProof/>
      <w:color w:val="004D8F"/>
      <w:sz w:val="40"/>
      <w:szCs w:val="40"/>
      <w:lang w:eastAsia="fr-FR"/>
    </w:rPr>
  </w:style>
  <w:style w:type="paragraph" w:customStyle="1" w:styleId="01NomDirection">
    <w:name w:val="01_Nom Direction"/>
    <w:basedOn w:val="Koptekst"/>
    <w:link w:val="01NomDirectionCar"/>
    <w:uiPriority w:val="1"/>
    <w:qFormat/>
    <w:rsid w:val="00343C36"/>
    <w:pPr>
      <w:ind w:left="-567"/>
      <w:jc w:val="right"/>
    </w:pPr>
    <w:rPr>
      <w:rFonts w:ascii="Calibri" w:eastAsia="MS Mincho" w:hAnsi="Calibri" w:cs="Times New Roman"/>
      <w:i/>
      <w:color w:val="505150"/>
      <w:sz w:val="20"/>
      <w:szCs w:val="24"/>
      <w:lang w:eastAsia="fr-FR"/>
    </w:rPr>
  </w:style>
  <w:style w:type="character" w:customStyle="1" w:styleId="01NomDirectionCar">
    <w:name w:val="01_Nom Direction Car"/>
    <w:basedOn w:val="KoptekstChar"/>
    <w:link w:val="01NomDirection"/>
    <w:uiPriority w:val="1"/>
    <w:rsid w:val="00343C36"/>
    <w:rPr>
      <w:rFonts w:ascii="Calibri" w:eastAsia="MS Mincho" w:hAnsi="Calibri" w:cs="Times New Roman"/>
      <w:i/>
      <w:color w:val="505150"/>
      <w:sz w:val="20"/>
      <w:szCs w:val="24"/>
      <w:lang w:eastAsia="fr-FR"/>
    </w:rPr>
  </w:style>
  <w:style w:type="paragraph" w:customStyle="1" w:styleId="02Titredocument">
    <w:name w:val="02_Titre document"/>
    <w:basedOn w:val="Standaard"/>
    <w:uiPriority w:val="1"/>
    <w:qFormat/>
    <w:rsid w:val="00343C36"/>
    <w:pPr>
      <w:spacing w:after="600" w:line="240" w:lineRule="auto"/>
    </w:pPr>
    <w:rPr>
      <w:rFonts w:ascii="Calibri" w:eastAsia="MS Mincho" w:hAnsi="Calibri" w:cs="Times New Roman"/>
      <w:color w:val="004D8F"/>
      <w:sz w:val="40"/>
      <w:szCs w:val="28"/>
      <w:lang w:eastAsia="fr-FR"/>
    </w:rPr>
  </w:style>
  <w:style w:type="character" w:styleId="Paginanummer">
    <w:name w:val="page number"/>
    <w:basedOn w:val="Standaardalinea-lettertype"/>
    <w:semiHidden/>
    <w:rsid w:val="00343C36"/>
  </w:style>
  <w:style w:type="paragraph" w:customStyle="1" w:styleId="03Sous-titre">
    <w:name w:val="03_Sous-titre"/>
    <w:basedOn w:val="Textecourant"/>
    <w:qFormat/>
    <w:rsid w:val="00343C36"/>
    <w:pPr>
      <w:spacing w:after="120"/>
    </w:pPr>
    <w:rPr>
      <w:b/>
    </w:rPr>
  </w:style>
  <w:style w:type="paragraph" w:customStyle="1" w:styleId="09Pieddepage">
    <w:name w:val="09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02BTitrepagessuivantes">
    <w:name w:val="02B_Titre pages suivantes"/>
    <w:basedOn w:val="02Titredocument"/>
    <w:uiPriority w:val="1"/>
    <w:qFormat/>
    <w:rsid w:val="00343C36"/>
    <w:pPr>
      <w:spacing w:before="240" w:after="0"/>
      <w:ind w:left="3969"/>
      <w:jc w:val="right"/>
    </w:pPr>
    <w:rPr>
      <w:noProof/>
      <w:color w:val="505150"/>
      <w:sz w:val="20"/>
      <w:szCs w:val="20"/>
    </w:rPr>
  </w:style>
  <w:style w:type="paragraph" w:customStyle="1" w:styleId="Textecourant">
    <w:name w:val="Texte courant"/>
    <w:basedOn w:val="Standaard"/>
    <w:qFormat/>
    <w:rsid w:val="00343C36"/>
    <w:pPr>
      <w:spacing w:line="240" w:lineRule="auto"/>
    </w:pPr>
    <w:rPr>
      <w:rFonts w:ascii="Calibri" w:eastAsia="MS Mincho" w:hAnsi="Calibri" w:cs="Times New Roman"/>
      <w:color w:val="505150"/>
      <w:sz w:val="20"/>
      <w:szCs w:val="20"/>
      <w:lang w:eastAsia="fr-FR"/>
    </w:rPr>
  </w:style>
  <w:style w:type="paragraph" w:customStyle="1" w:styleId="Default">
    <w:name w:val="Default"/>
    <w:rsid w:val="00343C36"/>
    <w:pPr>
      <w:autoSpaceDE w:val="0"/>
      <w:autoSpaceDN w:val="0"/>
      <w:adjustRightInd w:val="0"/>
      <w:spacing w:after="0" w:line="240" w:lineRule="auto"/>
    </w:pPr>
    <w:rPr>
      <w:rFonts w:ascii="Arial" w:eastAsia="MS Mincho" w:hAnsi="Arial" w:cs="Arial"/>
      <w:color w:val="000000"/>
      <w:sz w:val="24"/>
      <w:szCs w:val="24"/>
      <w:lang w:eastAsia="fr-FR"/>
    </w:rPr>
  </w:style>
  <w:style w:type="paragraph" w:styleId="Lijstmetafbeeldingen">
    <w:name w:val="table of figures"/>
    <w:basedOn w:val="Standaard"/>
    <w:next w:val="Standaard"/>
    <w:uiPriority w:val="99"/>
    <w:unhideWhenUsed/>
    <w:rsid w:val="001E2965"/>
  </w:style>
  <w:style w:type="paragraph" w:styleId="Normaalweb">
    <w:name w:val="Normal (Web)"/>
    <w:basedOn w:val="Standaard"/>
    <w:uiPriority w:val="99"/>
    <w:semiHidden/>
    <w:unhideWhenUsed/>
    <w:rsid w:val="00B655A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Rastertabel2-Accent1">
    <w:name w:val="Grid Table 2 Accent 1"/>
    <w:basedOn w:val="Standaardtabel"/>
    <w:uiPriority w:val="47"/>
    <w:rsid w:val="004804B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1">
    <w:name w:val="Grid Table 4 Accent 1"/>
    <w:basedOn w:val="Standaardtabel"/>
    <w:uiPriority w:val="49"/>
    <w:rsid w:val="004804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2">
    <w:name w:val="Plain Table 2"/>
    <w:basedOn w:val="Standaardtabel"/>
    <w:uiPriority w:val="42"/>
    <w:rsid w:val="004D1D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0D4237"/>
    <w:pPr>
      <w:spacing w:after="0" w:line="240" w:lineRule="auto"/>
      <w:jc w:val="center"/>
    </w:pPr>
    <w:tblPr>
      <w:tblStyleRowBandSize w:val="1"/>
      <w:tblStyleColBandSize w:val="1"/>
    </w:tblPr>
    <w:tcPr>
      <w:vAlign w:val="center"/>
    </w:tcPr>
    <w:tblStylePr w:type="firstRow">
      <w:pPr>
        <w:jc w:val="center"/>
      </w:pPr>
      <w:rPr>
        <w:b/>
        <w:bCs/>
        <w:color w:val="FFFFFF" w:themeColor="background1"/>
      </w:rPr>
      <w:tblPr/>
      <w:tcPr>
        <w:shd w:val="clear" w:color="auto" w:fill="0070C0"/>
        <w:vAlign w:val="center"/>
      </w:tc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C1DC4"/>
    <w:rPr>
      <w:color w:val="954F72" w:themeColor="followedHyperlink"/>
      <w:u w:val="single"/>
    </w:rPr>
  </w:style>
  <w:style w:type="character" w:customStyle="1" w:styleId="LijstalineaChar">
    <w:name w:val="Lijstalinea Char"/>
    <w:aliases w:val="Tytuły Char"/>
    <w:link w:val="Lijstalinea"/>
    <w:uiPriority w:val="34"/>
    <w:locked/>
    <w:rsid w:val="00845B01"/>
    <w:rPr>
      <w:rFonts w:ascii="Trebuchet MS" w:eastAsia="Calibri" w:hAnsi="Trebuchet MS" w:cs="Arial"/>
    </w:rPr>
  </w:style>
  <w:style w:type="paragraph" w:styleId="HTML-voorafopgemaakt">
    <w:name w:val="HTML Preformatted"/>
    <w:basedOn w:val="Standaard"/>
    <w:link w:val="HTML-voorafopgemaaktChar"/>
    <w:uiPriority w:val="99"/>
    <w:semiHidden/>
    <w:unhideWhenUsed/>
    <w:rsid w:val="00065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065508"/>
    <w:rPr>
      <w:rFonts w:ascii="Courier New" w:eastAsia="Times New Roman" w:hAnsi="Courier New" w:cs="Courier New"/>
      <w:sz w:val="20"/>
      <w:szCs w:val="20"/>
      <w:lang w:val="nl-NL" w:eastAsia="nl-NL"/>
    </w:rPr>
  </w:style>
  <w:style w:type="table" w:customStyle="1" w:styleId="Tabelraster1">
    <w:name w:val="Tabelraster1"/>
    <w:basedOn w:val="Standaardtabel"/>
    <w:next w:val="Tabelraster"/>
    <w:uiPriority w:val="59"/>
    <w:rsid w:val="005E5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B229B1"/>
    <w:pPr>
      <w:widowControl w:val="0"/>
      <w:autoSpaceDE w:val="0"/>
      <w:autoSpaceDN w:val="0"/>
      <w:spacing w:line="240" w:lineRule="auto"/>
      <w:ind w:left="103"/>
      <w:jc w:val="left"/>
    </w:pPr>
    <w:rPr>
      <w:rFonts w:ascii="Calibri" w:eastAsia="Arial" w:hAnsi="Calibri"/>
      <w:sz w:val="18"/>
      <w:lang w:val="en-US"/>
    </w:rPr>
  </w:style>
  <w:style w:type="character" w:styleId="Onopgelostemelding">
    <w:name w:val="Unresolved Mention"/>
    <w:basedOn w:val="Standaardalinea-lettertype"/>
    <w:uiPriority w:val="99"/>
    <w:semiHidden/>
    <w:unhideWhenUsed/>
    <w:rsid w:val="006472E8"/>
    <w:rPr>
      <w:color w:val="605E5C"/>
      <w:shd w:val="clear" w:color="auto" w:fill="E1DFDD"/>
    </w:rPr>
  </w:style>
  <w:style w:type="character" w:styleId="Zwaar">
    <w:name w:val="Strong"/>
    <w:basedOn w:val="Standaardalinea-lettertype"/>
    <w:uiPriority w:val="22"/>
    <w:qFormat/>
    <w:rsid w:val="00D03C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0558">
      <w:bodyDiv w:val="1"/>
      <w:marLeft w:val="0"/>
      <w:marRight w:val="0"/>
      <w:marTop w:val="0"/>
      <w:marBottom w:val="0"/>
      <w:divBdr>
        <w:top w:val="none" w:sz="0" w:space="0" w:color="auto"/>
        <w:left w:val="none" w:sz="0" w:space="0" w:color="auto"/>
        <w:bottom w:val="none" w:sz="0" w:space="0" w:color="auto"/>
        <w:right w:val="none" w:sz="0" w:space="0" w:color="auto"/>
      </w:divBdr>
    </w:div>
    <w:div w:id="28914255">
      <w:bodyDiv w:val="1"/>
      <w:marLeft w:val="0"/>
      <w:marRight w:val="0"/>
      <w:marTop w:val="0"/>
      <w:marBottom w:val="0"/>
      <w:divBdr>
        <w:top w:val="none" w:sz="0" w:space="0" w:color="auto"/>
        <w:left w:val="none" w:sz="0" w:space="0" w:color="auto"/>
        <w:bottom w:val="none" w:sz="0" w:space="0" w:color="auto"/>
        <w:right w:val="none" w:sz="0" w:space="0" w:color="auto"/>
      </w:divBdr>
    </w:div>
    <w:div w:id="84693099">
      <w:bodyDiv w:val="1"/>
      <w:marLeft w:val="0"/>
      <w:marRight w:val="0"/>
      <w:marTop w:val="0"/>
      <w:marBottom w:val="0"/>
      <w:divBdr>
        <w:top w:val="none" w:sz="0" w:space="0" w:color="auto"/>
        <w:left w:val="none" w:sz="0" w:space="0" w:color="auto"/>
        <w:bottom w:val="none" w:sz="0" w:space="0" w:color="auto"/>
        <w:right w:val="none" w:sz="0" w:space="0" w:color="auto"/>
      </w:divBdr>
    </w:div>
    <w:div w:id="111755012">
      <w:bodyDiv w:val="1"/>
      <w:marLeft w:val="0"/>
      <w:marRight w:val="0"/>
      <w:marTop w:val="0"/>
      <w:marBottom w:val="0"/>
      <w:divBdr>
        <w:top w:val="none" w:sz="0" w:space="0" w:color="auto"/>
        <w:left w:val="none" w:sz="0" w:space="0" w:color="auto"/>
        <w:bottom w:val="none" w:sz="0" w:space="0" w:color="auto"/>
        <w:right w:val="none" w:sz="0" w:space="0" w:color="auto"/>
      </w:divBdr>
    </w:div>
    <w:div w:id="113133401">
      <w:bodyDiv w:val="1"/>
      <w:marLeft w:val="0"/>
      <w:marRight w:val="0"/>
      <w:marTop w:val="0"/>
      <w:marBottom w:val="0"/>
      <w:divBdr>
        <w:top w:val="none" w:sz="0" w:space="0" w:color="auto"/>
        <w:left w:val="none" w:sz="0" w:space="0" w:color="auto"/>
        <w:bottom w:val="none" w:sz="0" w:space="0" w:color="auto"/>
        <w:right w:val="none" w:sz="0" w:space="0" w:color="auto"/>
      </w:divBdr>
    </w:div>
    <w:div w:id="124011176">
      <w:bodyDiv w:val="1"/>
      <w:marLeft w:val="0"/>
      <w:marRight w:val="0"/>
      <w:marTop w:val="0"/>
      <w:marBottom w:val="0"/>
      <w:divBdr>
        <w:top w:val="none" w:sz="0" w:space="0" w:color="auto"/>
        <w:left w:val="none" w:sz="0" w:space="0" w:color="auto"/>
        <w:bottom w:val="none" w:sz="0" w:space="0" w:color="auto"/>
        <w:right w:val="none" w:sz="0" w:space="0" w:color="auto"/>
      </w:divBdr>
    </w:div>
    <w:div w:id="162207321">
      <w:bodyDiv w:val="1"/>
      <w:marLeft w:val="0"/>
      <w:marRight w:val="0"/>
      <w:marTop w:val="0"/>
      <w:marBottom w:val="0"/>
      <w:divBdr>
        <w:top w:val="none" w:sz="0" w:space="0" w:color="auto"/>
        <w:left w:val="none" w:sz="0" w:space="0" w:color="auto"/>
        <w:bottom w:val="none" w:sz="0" w:space="0" w:color="auto"/>
        <w:right w:val="none" w:sz="0" w:space="0" w:color="auto"/>
      </w:divBdr>
    </w:div>
    <w:div w:id="218788758">
      <w:bodyDiv w:val="1"/>
      <w:marLeft w:val="0"/>
      <w:marRight w:val="0"/>
      <w:marTop w:val="0"/>
      <w:marBottom w:val="0"/>
      <w:divBdr>
        <w:top w:val="none" w:sz="0" w:space="0" w:color="auto"/>
        <w:left w:val="none" w:sz="0" w:space="0" w:color="auto"/>
        <w:bottom w:val="none" w:sz="0" w:space="0" w:color="auto"/>
        <w:right w:val="none" w:sz="0" w:space="0" w:color="auto"/>
      </w:divBdr>
    </w:div>
    <w:div w:id="283582668">
      <w:bodyDiv w:val="1"/>
      <w:marLeft w:val="0"/>
      <w:marRight w:val="0"/>
      <w:marTop w:val="0"/>
      <w:marBottom w:val="0"/>
      <w:divBdr>
        <w:top w:val="none" w:sz="0" w:space="0" w:color="auto"/>
        <w:left w:val="none" w:sz="0" w:space="0" w:color="auto"/>
        <w:bottom w:val="none" w:sz="0" w:space="0" w:color="auto"/>
        <w:right w:val="none" w:sz="0" w:space="0" w:color="auto"/>
      </w:divBdr>
    </w:div>
    <w:div w:id="287008305">
      <w:bodyDiv w:val="1"/>
      <w:marLeft w:val="0"/>
      <w:marRight w:val="0"/>
      <w:marTop w:val="0"/>
      <w:marBottom w:val="0"/>
      <w:divBdr>
        <w:top w:val="none" w:sz="0" w:space="0" w:color="auto"/>
        <w:left w:val="none" w:sz="0" w:space="0" w:color="auto"/>
        <w:bottom w:val="none" w:sz="0" w:space="0" w:color="auto"/>
        <w:right w:val="none" w:sz="0" w:space="0" w:color="auto"/>
      </w:divBdr>
    </w:div>
    <w:div w:id="306127232">
      <w:bodyDiv w:val="1"/>
      <w:marLeft w:val="0"/>
      <w:marRight w:val="0"/>
      <w:marTop w:val="0"/>
      <w:marBottom w:val="0"/>
      <w:divBdr>
        <w:top w:val="none" w:sz="0" w:space="0" w:color="auto"/>
        <w:left w:val="none" w:sz="0" w:space="0" w:color="auto"/>
        <w:bottom w:val="none" w:sz="0" w:space="0" w:color="auto"/>
        <w:right w:val="none" w:sz="0" w:space="0" w:color="auto"/>
      </w:divBdr>
    </w:div>
    <w:div w:id="313608749">
      <w:bodyDiv w:val="1"/>
      <w:marLeft w:val="0"/>
      <w:marRight w:val="0"/>
      <w:marTop w:val="0"/>
      <w:marBottom w:val="0"/>
      <w:divBdr>
        <w:top w:val="none" w:sz="0" w:space="0" w:color="auto"/>
        <w:left w:val="none" w:sz="0" w:space="0" w:color="auto"/>
        <w:bottom w:val="none" w:sz="0" w:space="0" w:color="auto"/>
        <w:right w:val="none" w:sz="0" w:space="0" w:color="auto"/>
      </w:divBdr>
    </w:div>
    <w:div w:id="423234257">
      <w:bodyDiv w:val="1"/>
      <w:marLeft w:val="0"/>
      <w:marRight w:val="0"/>
      <w:marTop w:val="0"/>
      <w:marBottom w:val="0"/>
      <w:divBdr>
        <w:top w:val="none" w:sz="0" w:space="0" w:color="auto"/>
        <w:left w:val="none" w:sz="0" w:space="0" w:color="auto"/>
        <w:bottom w:val="none" w:sz="0" w:space="0" w:color="auto"/>
        <w:right w:val="none" w:sz="0" w:space="0" w:color="auto"/>
      </w:divBdr>
    </w:div>
    <w:div w:id="425924171">
      <w:bodyDiv w:val="1"/>
      <w:marLeft w:val="0"/>
      <w:marRight w:val="0"/>
      <w:marTop w:val="0"/>
      <w:marBottom w:val="0"/>
      <w:divBdr>
        <w:top w:val="none" w:sz="0" w:space="0" w:color="auto"/>
        <w:left w:val="none" w:sz="0" w:space="0" w:color="auto"/>
        <w:bottom w:val="none" w:sz="0" w:space="0" w:color="auto"/>
        <w:right w:val="none" w:sz="0" w:space="0" w:color="auto"/>
      </w:divBdr>
    </w:div>
    <w:div w:id="472600257">
      <w:bodyDiv w:val="1"/>
      <w:marLeft w:val="0"/>
      <w:marRight w:val="0"/>
      <w:marTop w:val="0"/>
      <w:marBottom w:val="0"/>
      <w:divBdr>
        <w:top w:val="none" w:sz="0" w:space="0" w:color="auto"/>
        <w:left w:val="none" w:sz="0" w:space="0" w:color="auto"/>
        <w:bottom w:val="none" w:sz="0" w:space="0" w:color="auto"/>
        <w:right w:val="none" w:sz="0" w:space="0" w:color="auto"/>
      </w:divBdr>
    </w:div>
    <w:div w:id="573979017">
      <w:bodyDiv w:val="1"/>
      <w:marLeft w:val="0"/>
      <w:marRight w:val="0"/>
      <w:marTop w:val="0"/>
      <w:marBottom w:val="0"/>
      <w:divBdr>
        <w:top w:val="none" w:sz="0" w:space="0" w:color="auto"/>
        <w:left w:val="none" w:sz="0" w:space="0" w:color="auto"/>
        <w:bottom w:val="none" w:sz="0" w:space="0" w:color="auto"/>
        <w:right w:val="none" w:sz="0" w:space="0" w:color="auto"/>
      </w:divBdr>
    </w:div>
    <w:div w:id="580716559">
      <w:bodyDiv w:val="1"/>
      <w:marLeft w:val="0"/>
      <w:marRight w:val="0"/>
      <w:marTop w:val="0"/>
      <w:marBottom w:val="0"/>
      <w:divBdr>
        <w:top w:val="none" w:sz="0" w:space="0" w:color="auto"/>
        <w:left w:val="none" w:sz="0" w:space="0" w:color="auto"/>
        <w:bottom w:val="none" w:sz="0" w:space="0" w:color="auto"/>
        <w:right w:val="none" w:sz="0" w:space="0" w:color="auto"/>
      </w:divBdr>
    </w:div>
    <w:div w:id="623537771">
      <w:bodyDiv w:val="1"/>
      <w:marLeft w:val="0"/>
      <w:marRight w:val="0"/>
      <w:marTop w:val="0"/>
      <w:marBottom w:val="0"/>
      <w:divBdr>
        <w:top w:val="none" w:sz="0" w:space="0" w:color="auto"/>
        <w:left w:val="none" w:sz="0" w:space="0" w:color="auto"/>
        <w:bottom w:val="none" w:sz="0" w:space="0" w:color="auto"/>
        <w:right w:val="none" w:sz="0" w:space="0" w:color="auto"/>
      </w:divBdr>
    </w:div>
    <w:div w:id="652106946">
      <w:bodyDiv w:val="1"/>
      <w:marLeft w:val="0"/>
      <w:marRight w:val="0"/>
      <w:marTop w:val="0"/>
      <w:marBottom w:val="0"/>
      <w:divBdr>
        <w:top w:val="none" w:sz="0" w:space="0" w:color="auto"/>
        <w:left w:val="none" w:sz="0" w:space="0" w:color="auto"/>
        <w:bottom w:val="none" w:sz="0" w:space="0" w:color="auto"/>
        <w:right w:val="none" w:sz="0" w:space="0" w:color="auto"/>
      </w:divBdr>
    </w:div>
    <w:div w:id="659119217">
      <w:bodyDiv w:val="1"/>
      <w:marLeft w:val="0"/>
      <w:marRight w:val="0"/>
      <w:marTop w:val="0"/>
      <w:marBottom w:val="0"/>
      <w:divBdr>
        <w:top w:val="none" w:sz="0" w:space="0" w:color="auto"/>
        <w:left w:val="none" w:sz="0" w:space="0" w:color="auto"/>
        <w:bottom w:val="none" w:sz="0" w:space="0" w:color="auto"/>
        <w:right w:val="none" w:sz="0" w:space="0" w:color="auto"/>
      </w:divBdr>
      <w:divsChild>
        <w:div w:id="486285425">
          <w:marLeft w:val="547"/>
          <w:marRight w:val="0"/>
          <w:marTop w:val="91"/>
          <w:marBottom w:val="0"/>
          <w:divBdr>
            <w:top w:val="none" w:sz="0" w:space="0" w:color="auto"/>
            <w:left w:val="none" w:sz="0" w:space="0" w:color="auto"/>
            <w:bottom w:val="none" w:sz="0" w:space="0" w:color="auto"/>
            <w:right w:val="none" w:sz="0" w:space="0" w:color="auto"/>
          </w:divBdr>
        </w:div>
        <w:div w:id="867645473">
          <w:marLeft w:val="1238"/>
          <w:marRight w:val="0"/>
          <w:marTop w:val="72"/>
          <w:marBottom w:val="0"/>
          <w:divBdr>
            <w:top w:val="none" w:sz="0" w:space="0" w:color="auto"/>
            <w:left w:val="none" w:sz="0" w:space="0" w:color="auto"/>
            <w:bottom w:val="none" w:sz="0" w:space="0" w:color="auto"/>
            <w:right w:val="none" w:sz="0" w:space="0" w:color="auto"/>
          </w:divBdr>
        </w:div>
        <w:div w:id="1239172877">
          <w:marLeft w:val="547"/>
          <w:marRight w:val="0"/>
          <w:marTop w:val="91"/>
          <w:marBottom w:val="0"/>
          <w:divBdr>
            <w:top w:val="none" w:sz="0" w:space="0" w:color="auto"/>
            <w:left w:val="none" w:sz="0" w:space="0" w:color="auto"/>
            <w:bottom w:val="none" w:sz="0" w:space="0" w:color="auto"/>
            <w:right w:val="none" w:sz="0" w:space="0" w:color="auto"/>
          </w:divBdr>
        </w:div>
        <w:div w:id="1734236913">
          <w:marLeft w:val="547"/>
          <w:marRight w:val="0"/>
          <w:marTop w:val="91"/>
          <w:marBottom w:val="0"/>
          <w:divBdr>
            <w:top w:val="none" w:sz="0" w:space="0" w:color="auto"/>
            <w:left w:val="none" w:sz="0" w:space="0" w:color="auto"/>
            <w:bottom w:val="none" w:sz="0" w:space="0" w:color="auto"/>
            <w:right w:val="none" w:sz="0" w:space="0" w:color="auto"/>
          </w:divBdr>
        </w:div>
        <w:div w:id="1778333701">
          <w:marLeft w:val="547"/>
          <w:marRight w:val="0"/>
          <w:marTop w:val="91"/>
          <w:marBottom w:val="0"/>
          <w:divBdr>
            <w:top w:val="none" w:sz="0" w:space="0" w:color="auto"/>
            <w:left w:val="none" w:sz="0" w:space="0" w:color="auto"/>
            <w:bottom w:val="none" w:sz="0" w:space="0" w:color="auto"/>
            <w:right w:val="none" w:sz="0" w:space="0" w:color="auto"/>
          </w:divBdr>
        </w:div>
      </w:divsChild>
    </w:div>
    <w:div w:id="666439842">
      <w:bodyDiv w:val="1"/>
      <w:marLeft w:val="0"/>
      <w:marRight w:val="0"/>
      <w:marTop w:val="0"/>
      <w:marBottom w:val="0"/>
      <w:divBdr>
        <w:top w:val="none" w:sz="0" w:space="0" w:color="auto"/>
        <w:left w:val="none" w:sz="0" w:space="0" w:color="auto"/>
        <w:bottom w:val="none" w:sz="0" w:space="0" w:color="auto"/>
        <w:right w:val="none" w:sz="0" w:space="0" w:color="auto"/>
      </w:divBdr>
    </w:div>
    <w:div w:id="675424396">
      <w:bodyDiv w:val="1"/>
      <w:marLeft w:val="0"/>
      <w:marRight w:val="0"/>
      <w:marTop w:val="0"/>
      <w:marBottom w:val="0"/>
      <w:divBdr>
        <w:top w:val="none" w:sz="0" w:space="0" w:color="auto"/>
        <w:left w:val="none" w:sz="0" w:space="0" w:color="auto"/>
        <w:bottom w:val="none" w:sz="0" w:space="0" w:color="auto"/>
        <w:right w:val="none" w:sz="0" w:space="0" w:color="auto"/>
      </w:divBdr>
    </w:div>
    <w:div w:id="819417732">
      <w:bodyDiv w:val="1"/>
      <w:marLeft w:val="0"/>
      <w:marRight w:val="0"/>
      <w:marTop w:val="0"/>
      <w:marBottom w:val="0"/>
      <w:divBdr>
        <w:top w:val="none" w:sz="0" w:space="0" w:color="auto"/>
        <w:left w:val="none" w:sz="0" w:space="0" w:color="auto"/>
        <w:bottom w:val="none" w:sz="0" w:space="0" w:color="auto"/>
        <w:right w:val="none" w:sz="0" w:space="0" w:color="auto"/>
      </w:divBdr>
    </w:div>
    <w:div w:id="911815491">
      <w:bodyDiv w:val="1"/>
      <w:marLeft w:val="0"/>
      <w:marRight w:val="0"/>
      <w:marTop w:val="0"/>
      <w:marBottom w:val="0"/>
      <w:divBdr>
        <w:top w:val="none" w:sz="0" w:space="0" w:color="auto"/>
        <w:left w:val="none" w:sz="0" w:space="0" w:color="auto"/>
        <w:bottom w:val="none" w:sz="0" w:space="0" w:color="auto"/>
        <w:right w:val="none" w:sz="0" w:space="0" w:color="auto"/>
      </w:divBdr>
      <w:divsChild>
        <w:div w:id="96878391">
          <w:marLeft w:val="446"/>
          <w:marRight w:val="0"/>
          <w:marTop w:val="0"/>
          <w:marBottom w:val="0"/>
          <w:divBdr>
            <w:top w:val="none" w:sz="0" w:space="0" w:color="auto"/>
            <w:left w:val="none" w:sz="0" w:space="0" w:color="auto"/>
            <w:bottom w:val="none" w:sz="0" w:space="0" w:color="auto"/>
            <w:right w:val="none" w:sz="0" w:space="0" w:color="auto"/>
          </w:divBdr>
        </w:div>
        <w:div w:id="1089234513">
          <w:marLeft w:val="446"/>
          <w:marRight w:val="0"/>
          <w:marTop w:val="0"/>
          <w:marBottom w:val="0"/>
          <w:divBdr>
            <w:top w:val="none" w:sz="0" w:space="0" w:color="auto"/>
            <w:left w:val="none" w:sz="0" w:space="0" w:color="auto"/>
            <w:bottom w:val="none" w:sz="0" w:space="0" w:color="auto"/>
            <w:right w:val="none" w:sz="0" w:space="0" w:color="auto"/>
          </w:divBdr>
        </w:div>
        <w:div w:id="1501575669">
          <w:marLeft w:val="446"/>
          <w:marRight w:val="0"/>
          <w:marTop w:val="0"/>
          <w:marBottom w:val="0"/>
          <w:divBdr>
            <w:top w:val="none" w:sz="0" w:space="0" w:color="auto"/>
            <w:left w:val="none" w:sz="0" w:space="0" w:color="auto"/>
            <w:bottom w:val="none" w:sz="0" w:space="0" w:color="auto"/>
            <w:right w:val="none" w:sz="0" w:space="0" w:color="auto"/>
          </w:divBdr>
        </w:div>
        <w:div w:id="1658682558">
          <w:marLeft w:val="446"/>
          <w:marRight w:val="0"/>
          <w:marTop w:val="0"/>
          <w:marBottom w:val="0"/>
          <w:divBdr>
            <w:top w:val="none" w:sz="0" w:space="0" w:color="auto"/>
            <w:left w:val="none" w:sz="0" w:space="0" w:color="auto"/>
            <w:bottom w:val="none" w:sz="0" w:space="0" w:color="auto"/>
            <w:right w:val="none" w:sz="0" w:space="0" w:color="auto"/>
          </w:divBdr>
        </w:div>
      </w:divsChild>
    </w:div>
    <w:div w:id="1020548930">
      <w:bodyDiv w:val="1"/>
      <w:marLeft w:val="0"/>
      <w:marRight w:val="0"/>
      <w:marTop w:val="0"/>
      <w:marBottom w:val="0"/>
      <w:divBdr>
        <w:top w:val="none" w:sz="0" w:space="0" w:color="auto"/>
        <w:left w:val="none" w:sz="0" w:space="0" w:color="auto"/>
        <w:bottom w:val="none" w:sz="0" w:space="0" w:color="auto"/>
        <w:right w:val="none" w:sz="0" w:space="0" w:color="auto"/>
      </w:divBdr>
      <w:divsChild>
        <w:div w:id="5257735">
          <w:marLeft w:val="547"/>
          <w:marRight w:val="0"/>
          <w:marTop w:val="91"/>
          <w:marBottom w:val="0"/>
          <w:divBdr>
            <w:top w:val="none" w:sz="0" w:space="0" w:color="auto"/>
            <w:left w:val="none" w:sz="0" w:space="0" w:color="auto"/>
            <w:bottom w:val="none" w:sz="0" w:space="0" w:color="auto"/>
            <w:right w:val="none" w:sz="0" w:space="0" w:color="auto"/>
          </w:divBdr>
        </w:div>
        <w:div w:id="961695243">
          <w:marLeft w:val="547"/>
          <w:marRight w:val="0"/>
          <w:marTop w:val="91"/>
          <w:marBottom w:val="0"/>
          <w:divBdr>
            <w:top w:val="none" w:sz="0" w:space="0" w:color="auto"/>
            <w:left w:val="none" w:sz="0" w:space="0" w:color="auto"/>
            <w:bottom w:val="none" w:sz="0" w:space="0" w:color="auto"/>
            <w:right w:val="none" w:sz="0" w:space="0" w:color="auto"/>
          </w:divBdr>
        </w:div>
        <w:div w:id="1263957694">
          <w:marLeft w:val="1238"/>
          <w:marRight w:val="0"/>
          <w:marTop w:val="72"/>
          <w:marBottom w:val="0"/>
          <w:divBdr>
            <w:top w:val="none" w:sz="0" w:space="0" w:color="auto"/>
            <w:left w:val="none" w:sz="0" w:space="0" w:color="auto"/>
            <w:bottom w:val="none" w:sz="0" w:space="0" w:color="auto"/>
            <w:right w:val="none" w:sz="0" w:space="0" w:color="auto"/>
          </w:divBdr>
        </w:div>
        <w:div w:id="1278758179">
          <w:marLeft w:val="547"/>
          <w:marRight w:val="0"/>
          <w:marTop w:val="91"/>
          <w:marBottom w:val="0"/>
          <w:divBdr>
            <w:top w:val="none" w:sz="0" w:space="0" w:color="auto"/>
            <w:left w:val="none" w:sz="0" w:space="0" w:color="auto"/>
            <w:bottom w:val="none" w:sz="0" w:space="0" w:color="auto"/>
            <w:right w:val="none" w:sz="0" w:space="0" w:color="auto"/>
          </w:divBdr>
        </w:div>
        <w:div w:id="2048481698">
          <w:marLeft w:val="547"/>
          <w:marRight w:val="0"/>
          <w:marTop w:val="91"/>
          <w:marBottom w:val="0"/>
          <w:divBdr>
            <w:top w:val="none" w:sz="0" w:space="0" w:color="auto"/>
            <w:left w:val="none" w:sz="0" w:space="0" w:color="auto"/>
            <w:bottom w:val="none" w:sz="0" w:space="0" w:color="auto"/>
            <w:right w:val="none" w:sz="0" w:space="0" w:color="auto"/>
          </w:divBdr>
        </w:div>
      </w:divsChild>
    </w:div>
    <w:div w:id="1035542115">
      <w:bodyDiv w:val="1"/>
      <w:marLeft w:val="0"/>
      <w:marRight w:val="0"/>
      <w:marTop w:val="0"/>
      <w:marBottom w:val="0"/>
      <w:divBdr>
        <w:top w:val="none" w:sz="0" w:space="0" w:color="auto"/>
        <w:left w:val="none" w:sz="0" w:space="0" w:color="auto"/>
        <w:bottom w:val="none" w:sz="0" w:space="0" w:color="auto"/>
        <w:right w:val="none" w:sz="0" w:space="0" w:color="auto"/>
      </w:divBdr>
    </w:div>
    <w:div w:id="1037925805">
      <w:bodyDiv w:val="1"/>
      <w:marLeft w:val="0"/>
      <w:marRight w:val="0"/>
      <w:marTop w:val="0"/>
      <w:marBottom w:val="0"/>
      <w:divBdr>
        <w:top w:val="none" w:sz="0" w:space="0" w:color="auto"/>
        <w:left w:val="none" w:sz="0" w:space="0" w:color="auto"/>
        <w:bottom w:val="none" w:sz="0" w:space="0" w:color="auto"/>
        <w:right w:val="none" w:sz="0" w:space="0" w:color="auto"/>
      </w:divBdr>
    </w:div>
    <w:div w:id="1050304310">
      <w:bodyDiv w:val="1"/>
      <w:marLeft w:val="0"/>
      <w:marRight w:val="0"/>
      <w:marTop w:val="0"/>
      <w:marBottom w:val="0"/>
      <w:divBdr>
        <w:top w:val="none" w:sz="0" w:space="0" w:color="auto"/>
        <w:left w:val="none" w:sz="0" w:space="0" w:color="auto"/>
        <w:bottom w:val="none" w:sz="0" w:space="0" w:color="auto"/>
        <w:right w:val="none" w:sz="0" w:space="0" w:color="auto"/>
      </w:divBdr>
    </w:div>
    <w:div w:id="1137911906">
      <w:bodyDiv w:val="1"/>
      <w:marLeft w:val="0"/>
      <w:marRight w:val="0"/>
      <w:marTop w:val="0"/>
      <w:marBottom w:val="0"/>
      <w:divBdr>
        <w:top w:val="none" w:sz="0" w:space="0" w:color="auto"/>
        <w:left w:val="none" w:sz="0" w:space="0" w:color="auto"/>
        <w:bottom w:val="none" w:sz="0" w:space="0" w:color="auto"/>
        <w:right w:val="none" w:sz="0" w:space="0" w:color="auto"/>
      </w:divBdr>
    </w:div>
    <w:div w:id="1168789341">
      <w:bodyDiv w:val="1"/>
      <w:marLeft w:val="0"/>
      <w:marRight w:val="0"/>
      <w:marTop w:val="0"/>
      <w:marBottom w:val="0"/>
      <w:divBdr>
        <w:top w:val="none" w:sz="0" w:space="0" w:color="auto"/>
        <w:left w:val="none" w:sz="0" w:space="0" w:color="auto"/>
        <w:bottom w:val="none" w:sz="0" w:space="0" w:color="auto"/>
        <w:right w:val="none" w:sz="0" w:space="0" w:color="auto"/>
      </w:divBdr>
    </w:div>
    <w:div w:id="1260336446">
      <w:bodyDiv w:val="1"/>
      <w:marLeft w:val="0"/>
      <w:marRight w:val="0"/>
      <w:marTop w:val="0"/>
      <w:marBottom w:val="0"/>
      <w:divBdr>
        <w:top w:val="none" w:sz="0" w:space="0" w:color="auto"/>
        <w:left w:val="none" w:sz="0" w:space="0" w:color="auto"/>
        <w:bottom w:val="none" w:sz="0" w:space="0" w:color="auto"/>
        <w:right w:val="none" w:sz="0" w:space="0" w:color="auto"/>
      </w:divBdr>
    </w:div>
    <w:div w:id="1328552172">
      <w:bodyDiv w:val="1"/>
      <w:marLeft w:val="0"/>
      <w:marRight w:val="0"/>
      <w:marTop w:val="0"/>
      <w:marBottom w:val="0"/>
      <w:divBdr>
        <w:top w:val="none" w:sz="0" w:space="0" w:color="auto"/>
        <w:left w:val="none" w:sz="0" w:space="0" w:color="auto"/>
        <w:bottom w:val="none" w:sz="0" w:space="0" w:color="auto"/>
        <w:right w:val="none" w:sz="0" w:space="0" w:color="auto"/>
      </w:divBdr>
    </w:div>
    <w:div w:id="1332677484">
      <w:bodyDiv w:val="1"/>
      <w:marLeft w:val="0"/>
      <w:marRight w:val="0"/>
      <w:marTop w:val="0"/>
      <w:marBottom w:val="0"/>
      <w:divBdr>
        <w:top w:val="none" w:sz="0" w:space="0" w:color="auto"/>
        <w:left w:val="none" w:sz="0" w:space="0" w:color="auto"/>
        <w:bottom w:val="none" w:sz="0" w:space="0" w:color="auto"/>
        <w:right w:val="none" w:sz="0" w:space="0" w:color="auto"/>
      </w:divBdr>
    </w:div>
    <w:div w:id="1370641026">
      <w:bodyDiv w:val="1"/>
      <w:marLeft w:val="0"/>
      <w:marRight w:val="0"/>
      <w:marTop w:val="0"/>
      <w:marBottom w:val="0"/>
      <w:divBdr>
        <w:top w:val="none" w:sz="0" w:space="0" w:color="auto"/>
        <w:left w:val="none" w:sz="0" w:space="0" w:color="auto"/>
        <w:bottom w:val="none" w:sz="0" w:space="0" w:color="auto"/>
        <w:right w:val="none" w:sz="0" w:space="0" w:color="auto"/>
      </w:divBdr>
    </w:div>
    <w:div w:id="1391032763">
      <w:bodyDiv w:val="1"/>
      <w:marLeft w:val="0"/>
      <w:marRight w:val="0"/>
      <w:marTop w:val="0"/>
      <w:marBottom w:val="0"/>
      <w:divBdr>
        <w:top w:val="none" w:sz="0" w:space="0" w:color="auto"/>
        <w:left w:val="none" w:sz="0" w:space="0" w:color="auto"/>
        <w:bottom w:val="none" w:sz="0" w:space="0" w:color="auto"/>
        <w:right w:val="none" w:sz="0" w:space="0" w:color="auto"/>
      </w:divBdr>
    </w:div>
    <w:div w:id="1398745271">
      <w:bodyDiv w:val="1"/>
      <w:marLeft w:val="0"/>
      <w:marRight w:val="0"/>
      <w:marTop w:val="0"/>
      <w:marBottom w:val="0"/>
      <w:divBdr>
        <w:top w:val="none" w:sz="0" w:space="0" w:color="auto"/>
        <w:left w:val="none" w:sz="0" w:space="0" w:color="auto"/>
        <w:bottom w:val="none" w:sz="0" w:space="0" w:color="auto"/>
        <w:right w:val="none" w:sz="0" w:space="0" w:color="auto"/>
      </w:divBdr>
    </w:div>
    <w:div w:id="1413040743">
      <w:bodyDiv w:val="1"/>
      <w:marLeft w:val="0"/>
      <w:marRight w:val="0"/>
      <w:marTop w:val="0"/>
      <w:marBottom w:val="0"/>
      <w:divBdr>
        <w:top w:val="none" w:sz="0" w:space="0" w:color="auto"/>
        <w:left w:val="none" w:sz="0" w:space="0" w:color="auto"/>
        <w:bottom w:val="none" w:sz="0" w:space="0" w:color="auto"/>
        <w:right w:val="none" w:sz="0" w:space="0" w:color="auto"/>
      </w:divBdr>
    </w:div>
    <w:div w:id="1433086235">
      <w:bodyDiv w:val="1"/>
      <w:marLeft w:val="0"/>
      <w:marRight w:val="0"/>
      <w:marTop w:val="0"/>
      <w:marBottom w:val="0"/>
      <w:divBdr>
        <w:top w:val="none" w:sz="0" w:space="0" w:color="auto"/>
        <w:left w:val="none" w:sz="0" w:space="0" w:color="auto"/>
        <w:bottom w:val="none" w:sz="0" w:space="0" w:color="auto"/>
        <w:right w:val="none" w:sz="0" w:space="0" w:color="auto"/>
      </w:divBdr>
      <w:divsChild>
        <w:div w:id="280263154">
          <w:marLeft w:val="547"/>
          <w:marRight w:val="0"/>
          <w:marTop w:val="0"/>
          <w:marBottom w:val="0"/>
          <w:divBdr>
            <w:top w:val="none" w:sz="0" w:space="0" w:color="auto"/>
            <w:left w:val="none" w:sz="0" w:space="0" w:color="auto"/>
            <w:bottom w:val="none" w:sz="0" w:space="0" w:color="auto"/>
            <w:right w:val="none" w:sz="0" w:space="0" w:color="auto"/>
          </w:divBdr>
        </w:div>
        <w:div w:id="1217931281">
          <w:marLeft w:val="547"/>
          <w:marRight w:val="0"/>
          <w:marTop w:val="0"/>
          <w:marBottom w:val="0"/>
          <w:divBdr>
            <w:top w:val="none" w:sz="0" w:space="0" w:color="auto"/>
            <w:left w:val="none" w:sz="0" w:space="0" w:color="auto"/>
            <w:bottom w:val="none" w:sz="0" w:space="0" w:color="auto"/>
            <w:right w:val="none" w:sz="0" w:space="0" w:color="auto"/>
          </w:divBdr>
        </w:div>
        <w:div w:id="1467165322">
          <w:marLeft w:val="547"/>
          <w:marRight w:val="0"/>
          <w:marTop w:val="0"/>
          <w:marBottom w:val="0"/>
          <w:divBdr>
            <w:top w:val="none" w:sz="0" w:space="0" w:color="auto"/>
            <w:left w:val="none" w:sz="0" w:space="0" w:color="auto"/>
            <w:bottom w:val="none" w:sz="0" w:space="0" w:color="auto"/>
            <w:right w:val="none" w:sz="0" w:space="0" w:color="auto"/>
          </w:divBdr>
        </w:div>
      </w:divsChild>
    </w:div>
    <w:div w:id="1516654148">
      <w:bodyDiv w:val="1"/>
      <w:marLeft w:val="0"/>
      <w:marRight w:val="0"/>
      <w:marTop w:val="0"/>
      <w:marBottom w:val="0"/>
      <w:divBdr>
        <w:top w:val="none" w:sz="0" w:space="0" w:color="auto"/>
        <w:left w:val="none" w:sz="0" w:space="0" w:color="auto"/>
        <w:bottom w:val="none" w:sz="0" w:space="0" w:color="auto"/>
        <w:right w:val="none" w:sz="0" w:space="0" w:color="auto"/>
      </w:divBdr>
    </w:div>
    <w:div w:id="1567256857">
      <w:bodyDiv w:val="1"/>
      <w:marLeft w:val="0"/>
      <w:marRight w:val="0"/>
      <w:marTop w:val="0"/>
      <w:marBottom w:val="0"/>
      <w:divBdr>
        <w:top w:val="none" w:sz="0" w:space="0" w:color="auto"/>
        <w:left w:val="none" w:sz="0" w:space="0" w:color="auto"/>
        <w:bottom w:val="none" w:sz="0" w:space="0" w:color="auto"/>
        <w:right w:val="none" w:sz="0" w:space="0" w:color="auto"/>
      </w:divBdr>
    </w:div>
    <w:div w:id="1769351489">
      <w:bodyDiv w:val="1"/>
      <w:marLeft w:val="0"/>
      <w:marRight w:val="0"/>
      <w:marTop w:val="0"/>
      <w:marBottom w:val="0"/>
      <w:divBdr>
        <w:top w:val="none" w:sz="0" w:space="0" w:color="auto"/>
        <w:left w:val="none" w:sz="0" w:space="0" w:color="auto"/>
        <w:bottom w:val="none" w:sz="0" w:space="0" w:color="auto"/>
        <w:right w:val="none" w:sz="0" w:space="0" w:color="auto"/>
      </w:divBdr>
    </w:div>
    <w:div w:id="1770664137">
      <w:bodyDiv w:val="1"/>
      <w:marLeft w:val="0"/>
      <w:marRight w:val="0"/>
      <w:marTop w:val="0"/>
      <w:marBottom w:val="0"/>
      <w:divBdr>
        <w:top w:val="none" w:sz="0" w:space="0" w:color="auto"/>
        <w:left w:val="none" w:sz="0" w:space="0" w:color="auto"/>
        <w:bottom w:val="none" w:sz="0" w:space="0" w:color="auto"/>
        <w:right w:val="none" w:sz="0" w:space="0" w:color="auto"/>
      </w:divBdr>
    </w:div>
    <w:div w:id="1779526587">
      <w:bodyDiv w:val="1"/>
      <w:marLeft w:val="0"/>
      <w:marRight w:val="0"/>
      <w:marTop w:val="0"/>
      <w:marBottom w:val="0"/>
      <w:divBdr>
        <w:top w:val="none" w:sz="0" w:space="0" w:color="auto"/>
        <w:left w:val="none" w:sz="0" w:space="0" w:color="auto"/>
        <w:bottom w:val="none" w:sz="0" w:space="0" w:color="auto"/>
        <w:right w:val="none" w:sz="0" w:space="0" w:color="auto"/>
      </w:divBdr>
    </w:div>
    <w:div w:id="1793012711">
      <w:bodyDiv w:val="1"/>
      <w:marLeft w:val="0"/>
      <w:marRight w:val="0"/>
      <w:marTop w:val="0"/>
      <w:marBottom w:val="0"/>
      <w:divBdr>
        <w:top w:val="none" w:sz="0" w:space="0" w:color="auto"/>
        <w:left w:val="none" w:sz="0" w:space="0" w:color="auto"/>
        <w:bottom w:val="none" w:sz="0" w:space="0" w:color="auto"/>
        <w:right w:val="none" w:sz="0" w:space="0" w:color="auto"/>
      </w:divBdr>
    </w:div>
    <w:div w:id="1844779627">
      <w:bodyDiv w:val="1"/>
      <w:marLeft w:val="0"/>
      <w:marRight w:val="0"/>
      <w:marTop w:val="0"/>
      <w:marBottom w:val="0"/>
      <w:divBdr>
        <w:top w:val="none" w:sz="0" w:space="0" w:color="auto"/>
        <w:left w:val="none" w:sz="0" w:space="0" w:color="auto"/>
        <w:bottom w:val="none" w:sz="0" w:space="0" w:color="auto"/>
        <w:right w:val="none" w:sz="0" w:space="0" w:color="auto"/>
      </w:divBdr>
    </w:div>
    <w:div w:id="1867716784">
      <w:bodyDiv w:val="1"/>
      <w:marLeft w:val="0"/>
      <w:marRight w:val="0"/>
      <w:marTop w:val="0"/>
      <w:marBottom w:val="0"/>
      <w:divBdr>
        <w:top w:val="none" w:sz="0" w:space="0" w:color="auto"/>
        <w:left w:val="none" w:sz="0" w:space="0" w:color="auto"/>
        <w:bottom w:val="none" w:sz="0" w:space="0" w:color="auto"/>
        <w:right w:val="none" w:sz="0" w:space="0" w:color="auto"/>
      </w:divBdr>
    </w:div>
    <w:div w:id="1868522856">
      <w:bodyDiv w:val="1"/>
      <w:marLeft w:val="0"/>
      <w:marRight w:val="0"/>
      <w:marTop w:val="0"/>
      <w:marBottom w:val="0"/>
      <w:divBdr>
        <w:top w:val="none" w:sz="0" w:space="0" w:color="auto"/>
        <w:left w:val="none" w:sz="0" w:space="0" w:color="auto"/>
        <w:bottom w:val="none" w:sz="0" w:space="0" w:color="auto"/>
        <w:right w:val="none" w:sz="0" w:space="0" w:color="auto"/>
      </w:divBdr>
    </w:div>
    <w:div w:id="1987317178">
      <w:bodyDiv w:val="1"/>
      <w:marLeft w:val="0"/>
      <w:marRight w:val="0"/>
      <w:marTop w:val="0"/>
      <w:marBottom w:val="0"/>
      <w:divBdr>
        <w:top w:val="none" w:sz="0" w:space="0" w:color="auto"/>
        <w:left w:val="none" w:sz="0" w:space="0" w:color="auto"/>
        <w:bottom w:val="none" w:sz="0" w:space="0" w:color="auto"/>
        <w:right w:val="none" w:sz="0" w:space="0" w:color="auto"/>
      </w:divBdr>
    </w:div>
    <w:div w:id="2000696514">
      <w:bodyDiv w:val="1"/>
      <w:marLeft w:val="0"/>
      <w:marRight w:val="0"/>
      <w:marTop w:val="0"/>
      <w:marBottom w:val="0"/>
      <w:divBdr>
        <w:top w:val="none" w:sz="0" w:space="0" w:color="auto"/>
        <w:left w:val="none" w:sz="0" w:space="0" w:color="auto"/>
        <w:bottom w:val="none" w:sz="0" w:space="0" w:color="auto"/>
        <w:right w:val="none" w:sz="0" w:space="0" w:color="auto"/>
      </w:divBdr>
    </w:div>
    <w:div w:id="2007242279">
      <w:bodyDiv w:val="1"/>
      <w:marLeft w:val="0"/>
      <w:marRight w:val="0"/>
      <w:marTop w:val="0"/>
      <w:marBottom w:val="0"/>
      <w:divBdr>
        <w:top w:val="none" w:sz="0" w:space="0" w:color="auto"/>
        <w:left w:val="none" w:sz="0" w:space="0" w:color="auto"/>
        <w:bottom w:val="none" w:sz="0" w:space="0" w:color="auto"/>
        <w:right w:val="none" w:sz="0" w:space="0" w:color="auto"/>
      </w:divBdr>
    </w:div>
    <w:div w:id="2063752305">
      <w:bodyDiv w:val="1"/>
      <w:marLeft w:val="0"/>
      <w:marRight w:val="0"/>
      <w:marTop w:val="0"/>
      <w:marBottom w:val="0"/>
      <w:divBdr>
        <w:top w:val="none" w:sz="0" w:space="0" w:color="auto"/>
        <w:left w:val="none" w:sz="0" w:space="0" w:color="auto"/>
        <w:bottom w:val="none" w:sz="0" w:space="0" w:color="auto"/>
        <w:right w:val="none" w:sz="0" w:space="0" w:color="auto"/>
      </w:divBdr>
    </w:div>
    <w:div w:id="213687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enexis.nl/sites/H2020/Interflex/H2020%20documenten/Deliverables/D7.5%20Lessons%20learnt%20from%20islanding%20demonstrations%20in%20use%20case%201.docx" TargetMode="External"/><Relationship Id="rId18"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26" Type="http://schemas.openxmlformats.org/officeDocument/2006/relationships/hyperlink" Target="http://www.interflexstrijp.nl/deelnemers" TargetMode="External"/><Relationship Id="rId39" Type="http://schemas.openxmlformats.org/officeDocument/2006/relationships/image" Target="media/image13.jpeg"/><Relationship Id="rId21"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34" Type="http://schemas.openxmlformats.org/officeDocument/2006/relationships/image" Target="media/image8.emf"/><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www.interflexstrijp.nl/deelneme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20"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29" Type="http://schemas.openxmlformats.org/officeDocument/2006/relationships/hyperlink" Target="https://www.usef.energy/implementations/interflex-enexis/" TargetMode="Externa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enexis.nl/sites/H2020/Interflex/H2020%20documenten/Deliverables/D7.5%20Lessons%20learnt%20from%20islanding%20demonstrations%20in%20use%20case%201.docx" TargetMode="Externa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29.emf"/><Relationship Id="rId5" Type="http://schemas.openxmlformats.org/officeDocument/2006/relationships/numbering" Target="numbering.xml"/><Relationship Id="rId15"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23" Type="http://schemas.openxmlformats.org/officeDocument/2006/relationships/image" Target="media/image2.png"/><Relationship Id="rId28" Type="http://schemas.openxmlformats.org/officeDocument/2006/relationships/hyperlink" Target="https://youtu.be/7Z5HGu5ycX8" TargetMode="External"/><Relationship Id="rId36" Type="http://schemas.openxmlformats.org/officeDocument/2006/relationships/image" Target="media/image10.jpeg"/><Relationship Id="rId49" Type="http://schemas.openxmlformats.org/officeDocument/2006/relationships/hyperlink" Target="http://www.interflexstrijp.nl/deelnemers" TargetMode="External"/><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cid:image004.png@01D50B61.17D49A40"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22" Type="http://schemas.openxmlformats.org/officeDocument/2006/relationships/image" Target="media/image1.png"/><Relationship Id="rId27" Type="http://schemas.openxmlformats.org/officeDocument/2006/relationships/hyperlink" Target="https://youtu.be/7DJbYSq8AF0" TargetMode="External"/><Relationship Id="rId30" Type="http://schemas.openxmlformats.org/officeDocument/2006/relationships/image" Target="media/image4.png"/><Relationship Id="rId35" Type="http://schemas.openxmlformats.org/officeDocument/2006/relationships/image" Target="media/image9.tif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extranet.enexis.nl/sites/H2020/Interflex/H2020%20documenten/Deliverables/D7.5%20Lessons%20learnt%20from%20islanding%20demonstrations%20in%20use%20case%201.docx" TargetMode="External"/><Relationship Id="rId17" Type="http://schemas.openxmlformats.org/officeDocument/2006/relationships/hyperlink" Target="https://enexis-my.sharepoint.com/personal/marianne_postmus_enexis_nl/Documents/Rollen/Scrum%20master/Team%20Datalake/Epics/Interflex/Aanlevering%20deliverable%207.6/Review%20versie%20deliverable%207.6/INTERFLEX%20-%20D7.6%20Lessons%20learned%20WP8.docx" TargetMode="External"/><Relationship Id="rId25" Type="http://schemas.openxmlformats.org/officeDocument/2006/relationships/image" Target="cid:6d62e5ea-2210-42d0-acf2-7cd15b593f66"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4EE37D2BF3B4CB66EBD09C8C2A42E" ma:contentTypeVersion="0" ma:contentTypeDescription="Een nieuw document maken." ma:contentTypeScope="" ma:versionID="eab7128ac76c112400acba6ced0bf811">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A855-F30C-461C-AADE-5802CB5922F4}">
  <ds:schemaRefs>
    <ds:schemaRef ds:uri="http://schemas.microsoft.com/sharepoint/v3/contenttype/forms"/>
  </ds:schemaRefs>
</ds:datastoreItem>
</file>

<file path=customXml/itemProps2.xml><?xml version="1.0" encoding="utf-8"?>
<ds:datastoreItem xmlns:ds="http://schemas.openxmlformats.org/officeDocument/2006/customXml" ds:itemID="{648910D5-61F4-4DC9-A208-21146DC07E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144D65-BD94-43A3-BD47-6993A61BD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5BAED60-5245-4560-AA32-BEDBFC61A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50</Pages>
  <Words>15516</Words>
  <Characters>85339</Characters>
  <Application>Microsoft Office Word</Application>
  <DocSecurity>0</DocSecurity>
  <Lines>711</Lines>
  <Paragraphs>201</Paragraphs>
  <ScaleCrop>false</ScaleCrop>
  <HeadingPairs>
    <vt:vector size="8" baseType="variant">
      <vt:variant>
        <vt:lpstr>Titel</vt:lpstr>
      </vt:variant>
      <vt:variant>
        <vt:i4>1</vt:i4>
      </vt:variant>
      <vt:variant>
        <vt:lpstr>Rubrik</vt:lpstr>
      </vt:variant>
      <vt:variant>
        <vt:i4>1</vt:i4>
      </vt:variant>
      <vt:variant>
        <vt:lpstr>Titre</vt:lpstr>
      </vt:variant>
      <vt:variant>
        <vt:i4>1</vt:i4>
      </vt:variant>
      <vt:variant>
        <vt:lpstr>Title</vt:lpstr>
      </vt:variant>
      <vt:variant>
        <vt:i4>1</vt:i4>
      </vt:variant>
    </vt:vector>
  </HeadingPairs>
  <TitlesOfParts>
    <vt:vector size="4" baseType="lpstr">
      <vt:lpstr/>
      <vt:lpstr/>
      <vt:lpstr/>
      <vt:lpstr/>
    </vt:vector>
  </TitlesOfParts>
  <Company>Lorient Agglomération</Company>
  <LinksUpToDate>false</LinksUpToDate>
  <CharactersWithSpaces>100654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GUEGUEN Florent</dc:creator>
  <cp:keywords/>
  <dc:description/>
  <cp:lastModifiedBy>Willems, Marcel</cp:lastModifiedBy>
  <cp:revision>3</cp:revision>
  <cp:lastPrinted>2017-02-27T15:59:00Z</cp:lastPrinted>
  <dcterms:created xsi:type="dcterms:W3CDTF">2019-06-24T06:59:00Z</dcterms:created>
  <dcterms:modified xsi:type="dcterms:W3CDTF">2019-06-24T12:32:00Z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0x010100E564EE37D2BF3B4CB66EBD09C8C2A42E</vt:lpwstr>
  </property>
</Properties>
</file>